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C8" w:rsidRDefault="0016191B">
      <w:pPr>
        <w:pStyle w:val="20"/>
        <w:shd w:val="clear" w:color="auto" w:fill="auto"/>
        <w:ind w:right="300"/>
      </w:pPr>
      <w:r>
        <w:t>ФЕДЕРАЛЬНАЯ СЛУЖБА ПО НАДЗОРУ В СФЕРЕ ЗАЩИТЫ ПРАВ ПОТРЕБИТЕЛЕЙ И</w:t>
      </w:r>
    </w:p>
    <w:p w:rsidR="000123C8" w:rsidRDefault="0016191B">
      <w:pPr>
        <w:pStyle w:val="20"/>
        <w:shd w:val="clear" w:color="auto" w:fill="auto"/>
        <w:spacing w:after="189"/>
        <w:jc w:val="center"/>
      </w:pPr>
      <w:r>
        <w:t>БЛАГОПОЛУЧИЯ ЧЕЛОВЕКА</w:t>
      </w:r>
    </w:p>
    <w:p w:rsidR="000123C8" w:rsidRDefault="0016191B">
      <w:pPr>
        <w:pStyle w:val="30"/>
        <w:shd w:val="clear" w:color="auto" w:fill="auto"/>
        <w:spacing w:before="0" w:after="165"/>
      </w:pPr>
      <w:r>
        <w:t>Территориальный отдел Управления Федеральной службы по надзору в сфере</w:t>
      </w:r>
      <w:r>
        <w:br/>
        <w:t>защиты прав потребителей и благополучия человека</w:t>
      </w:r>
      <w:r>
        <w:br/>
        <w:t>по Ханты-Мансийскому автономному округу - ЮГРЕ</w:t>
      </w:r>
      <w:r>
        <w:br/>
        <w:t>в г. Сургуте и Сургутском районе</w:t>
      </w:r>
    </w:p>
    <w:p w:rsidR="000123C8" w:rsidRDefault="0016191B">
      <w:pPr>
        <w:pStyle w:val="40"/>
        <w:shd w:val="clear" w:color="auto" w:fill="auto"/>
        <w:tabs>
          <w:tab w:val="left" w:pos="5269"/>
        </w:tabs>
        <w:spacing w:before="0"/>
        <w:ind w:left="2600" w:right="1440"/>
      </w:pPr>
      <w:r>
        <w:t>Ул. Республики, 75/1 г. Сургут, Ханты-Мансийский автономный округ - ЮГРА, Тюменская область, 628412 телефон: 8(3462) 24-60-77</w:t>
      </w:r>
      <w:r>
        <w:tab/>
        <w:t>факс: 8(3462)23-03-80</w:t>
      </w:r>
    </w:p>
    <w:p w:rsidR="000123C8" w:rsidRDefault="0016191B">
      <w:pPr>
        <w:pStyle w:val="40"/>
        <w:shd w:val="clear" w:color="auto" w:fill="auto"/>
        <w:spacing w:before="0"/>
        <w:ind w:left="4000" w:firstLine="0"/>
      </w:pPr>
      <w:r>
        <w:rPr>
          <w:lang w:val="en-US" w:eastAsia="en-US" w:bidi="en-US"/>
        </w:rPr>
        <w:t>e</w:t>
      </w:r>
      <w:r w:rsidRPr="00F7245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7245A">
        <w:rPr>
          <w:lang w:eastAsia="en-US" w:bidi="en-US"/>
        </w:rPr>
        <w:t xml:space="preserve">: </w:t>
      </w:r>
      <w:hyperlink r:id="rId6" w:history="1">
        <w:r>
          <w:rPr>
            <w:lang w:val="en-US" w:eastAsia="en-US" w:bidi="en-US"/>
          </w:rPr>
          <w:t>to</w:t>
        </w:r>
        <w:r w:rsidRPr="00F7245A">
          <w:rPr>
            <w:lang w:eastAsia="en-US" w:bidi="en-US"/>
          </w:rPr>
          <w:t>_7@</w:t>
        </w:r>
        <w:r>
          <w:rPr>
            <w:lang w:val="en-US" w:eastAsia="en-US" w:bidi="en-US"/>
          </w:rPr>
          <w:t>xmao</w:t>
        </w:r>
        <w:r w:rsidRPr="00F7245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0123C8" w:rsidRDefault="0016191B">
      <w:pPr>
        <w:pStyle w:val="40"/>
        <w:shd w:val="clear" w:color="auto" w:fill="auto"/>
        <w:spacing w:before="0" w:after="251"/>
        <w:ind w:left="2260" w:firstLine="0"/>
      </w:pPr>
      <w:r>
        <w:t>ОКПО 76830253, ОГРН 1058600003681, ИНН/КПП 8601024794/860101001</w:t>
      </w:r>
    </w:p>
    <w:p w:rsidR="000123C8" w:rsidRDefault="0016191B">
      <w:pPr>
        <w:pStyle w:val="30"/>
        <w:shd w:val="clear" w:color="auto" w:fill="auto"/>
        <w:spacing w:before="0" w:after="535" w:line="263" w:lineRule="exact"/>
        <w:ind w:left="4880" w:right="940"/>
        <w:jc w:val="left"/>
      </w:pPr>
      <w:r>
        <w:t>юридическому лицу БУ ХМАО-Югры «Сургутский реабилитационный центр для детей и подростков с ограниченными возможностями»</w:t>
      </w:r>
    </w:p>
    <w:p w:rsidR="000123C8" w:rsidRDefault="0016191B">
      <w:pPr>
        <w:pStyle w:val="50"/>
        <w:shd w:val="clear" w:color="auto" w:fill="auto"/>
        <w:spacing w:before="0"/>
      </w:pPr>
      <w:r>
        <w:t>ПРЕДПИСАНИЕ № 312</w:t>
      </w:r>
    </w:p>
    <w:p w:rsidR="00F7245A" w:rsidRDefault="0016191B" w:rsidP="00F7245A">
      <w:pPr>
        <w:pStyle w:val="60"/>
        <w:shd w:val="clear" w:color="auto" w:fill="auto"/>
        <w:tabs>
          <w:tab w:val="left" w:pos="6907"/>
        </w:tabs>
        <w:spacing w:after="295"/>
        <w:ind w:left="300" w:right="940"/>
        <w:jc w:val="center"/>
      </w:pPr>
      <w:r>
        <w:t>ДОЛЖНОСТНОГО ЛИЦА, УПОЛНОМОЧЕННОГО ОСУЩЕСТВЛЯТЬ ГОСУДАРСТВЕННЫЙ НАДЗОР (КОНТРОЛЬ) В СФЕРЕ ЗАЩИТЫ ПРАВ ПОТРЕБИТЕЛЕЙ И БЛАГОПОЛУЧИЯ ЧЕЛОВЕКА</w:t>
      </w:r>
    </w:p>
    <w:p w:rsidR="000123C8" w:rsidRDefault="0016191B" w:rsidP="00F7245A">
      <w:pPr>
        <w:pStyle w:val="60"/>
        <w:shd w:val="clear" w:color="auto" w:fill="auto"/>
        <w:tabs>
          <w:tab w:val="left" w:pos="6907"/>
        </w:tabs>
        <w:spacing w:after="295"/>
        <w:ind w:right="940" w:firstLine="0"/>
      </w:pPr>
      <w:r>
        <w:rPr>
          <w:rStyle w:val="611pt"/>
        </w:rPr>
        <w:t>« 10 » августа 2018 года</w:t>
      </w:r>
      <w:r>
        <w:rPr>
          <w:rStyle w:val="611pt"/>
        </w:rPr>
        <w:tab/>
        <w:t>г. Сургут</w:t>
      </w:r>
    </w:p>
    <w:p w:rsidR="000123C8" w:rsidRDefault="0016191B">
      <w:pPr>
        <w:pStyle w:val="20"/>
        <w:shd w:val="clear" w:color="auto" w:fill="auto"/>
        <w:spacing w:line="263" w:lineRule="exact"/>
        <w:ind w:left="300"/>
        <w:jc w:val="left"/>
      </w:pPr>
      <w:r>
        <w:t>При обследовании объекта, рассмотрении представленных документов:</w:t>
      </w:r>
    </w:p>
    <w:p w:rsidR="00F7245A" w:rsidRDefault="0016191B">
      <w:pPr>
        <w:pStyle w:val="30"/>
        <w:shd w:val="clear" w:color="auto" w:fill="auto"/>
        <w:tabs>
          <w:tab w:val="left" w:pos="4687"/>
        </w:tabs>
        <w:spacing w:before="0" w:after="0" w:line="263" w:lineRule="exact"/>
        <w:ind w:right="300"/>
        <w:jc w:val="both"/>
      </w:pPr>
      <w:r>
        <w:rPr>
          <w:rStyle w:val="31"/>
        </w:rPr>
        <w:t>Акта проверки №655 от 10,08.2018г. проверки в отношении</w:t>
      </w:r>
      <w:r>
        <w:rPr>
          <w:rStyle w:val="32"/>
        </w:rPr>
        <w:t xml:space="preserve"> </w:t>
      </w:r>
      <w:r>
        <w:t xml:space="preserve">лагеря дневного пребывания на базе бюджетного учреждения Ханты-Мансийского автономного округа - Югры «Сургутский реабилитационный центр для детей и подростков с ограниченными возможностями» </w:t>
      </w:r>
    </w:p>
    <w:p w:rsidR="000123C8" w:rsidRDefault="0016191B" w:rsidP="00F7245A">
      <w:pPr>
        <w:pStyle w:val="30"/>
        <w:shd w:val="clear" w:color="auto" w:fill="auto"/>
        <w:tabs>
          <w:tab w:val="left" w:pos="4687"/>
        </w:tabs>
        <w:spacing w:before="0" w:after="0" w:line="263" w:lineRule="exact"/>
        <w:ind w:right="300"/>
        <w:jc w:val="both"/>
      </w:pPr>
      <w:r>
        <w:t xml:space="preserve">ИНН </w:t>
      </w:r>
      <w:r>
        <w:rPr>
          <w:rStyle w:val="32"/>
        </w:rPr>
        <w:t>8602020390</w:t>
      </w:r>
      <w:r w:rsidR="00F7245A">
        <w:rPr>
          <w:rStyle w:val="32"/>
        </w:rPr>
        <w:t xml:space="preserve"> </w:t>
      </w:r>
      <w:r>
        <w:t xml:space="preserve">ОГРН </w:t>
      </w:r>
      <w:r>
        <w:rPr>
          <w:rStyle w:val="32"/>
        </w:rPr>
        <w:t xml:space="preserve">1028600605220 </w:t>
      </w:r>
      <w:r>
        <w:t>место нахождения</w:t>
      </w:r>
      <w:r w:rsidR="00F7245A">
        <w:t xml:space="preserve"> </w:t>
      </w:r>
      <w:r w:rsidRPr="00F7245A">
        <w:rPr>
          <w:bCs w:val="0"/>
        </w:rPr>
        <w:t>юридического лица,</w:t>
      </w:r>
      <w:r>
        <w:rPr>
          <w:rStyle w:val="21"/>
        </w:rPr>
        <w:t xml:space="preserve"> </w:t>
      </w:r>
      <w:r>
        <w:t xml:space="preserve">почтовый адрес: 628418, Ханты-Мансийский Автономный округ - Югра, город Сургут, ул. Бажова, 42 </w:t>
      </w:r>
      <w:r>
        <w:rPr>
          <w:rStyle w:val="22"/>
        </w:rPr>
        <w:t>выявлены нарушения санитарного законодательства.</w:t>
      </w:r>
    </w:p>
    <w:p w:rsidR="000123C8" w:rsidRDefault="0016191B">
      <w:pPr>
        <w:pStyle w:val="20"/>
        <w:shd w:val="clear" w:color="auto" w:fill="auto"/>
        <w:spacing w:line="263" w:lineRule="exact"/>
        <w:ind w:left="300"/>
        <w:jc w:val="left"/>
      </w:pPr>
      <w:r>
        <w:rPr>
          <w:rStyle w:val="22"/>
        </w:rPr>
        <w:t>С целью устранения выявленных нарушений.</w:t>
      </w:r>
    </w:p>
    <w:p w:rsidR="000123C8" w:rsidRDefault="0016191B">
      <w:pPr>
        <w:pStyle w:val="30"/>
        <w:shd w:val="clear" w:color="auto" w:fill="auto"/>
        <w:spacing w:before="0" w:after="0" w:line="263" w:lineRule="exact"/>
      </w:pPr>
      <w:r>
        <w:t>ПРЕДПИСЫВАЮ: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1"/>
        <w:gridCol w:w="7499"/>
        <w:gridCol w:w="1349"/>
      </w:tblGrid>
      <w:tr w:rsidR="000123C8">
        <w:trPr>
          <w:trHeight w:hRule="exact" w:val="3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3C8" w:rsidRDefault="0016191B">
            <w:pPr>
              <w:pStyle w:val="20"/>
              <w:framePr w:w="9369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3C8" w:rsidRDefault="0016191B">
            <w:pPr>
              <w:pStyle w:val="20"/>
              <w:framePr w:w="93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Указать обязательные мероприятия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3C8" w:rsidRDefault="0016191B">
            <w:pPr>
              <w:pStyle w:val="20"/>
              <w:framePr w:w="9369" w:wrap="notBeside" w:vAnchor="text" w:hAnchor="text" w:xAlign="center" w:y="1"/>
              <w:shd w:val="clear" w:color="auto" w:fill="auto"/>
              <w:ind w:left="180"/>
              <w:jc w:val="left"/>
            </w:pPr>
            <w:r>
              <w:rPr>
                <w:rStyle w:val="23"/>
              </w:rPr>
              <w:t>Сроки их</w:t>
            </w:r>
          </w:p>
        </w:tc>
      </w:tr>
      <w:tr w:rsidR="000123C8">
        <w:trPr>
          <w:trHeight w:hRule="exact" w:val="267"/>
          <w:jc w:val="center"/>
        </w:trPr>
        <w:tc>
          <w:tcPr>
            <w:tcW w:w="521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16191B">
            <w:pPr>
              <w:pStyle w:val="20"/>
              <w:framePr w:w="9369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>пп</w:t>
            </w:r>
          </w:p>
        </w:tc>
        <w:tc>
          <w:tcPr>
            <w:tcW w:w="7499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0123C8">
            <w:pPr>
              <w:framePr w:w="93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C8" w:rsidRDefault="0016191B">
            <w:pPr>
              <w:pStyle w:val="20"/>
              <w:framePr w:w="936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исполнения</w:t>
            </w:r>
          </w:p>
        </w:tc>
      </w:tr>
      <w:tr w:rsidR="000123C8" w:rsidTr="00F7245A">
        <w:trPr>
          <w:trHeight w:hRule="exact" w:val="166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C8" w:rsidRDefault="000123C8" w:rsidP="00F7245A">
            <w:pPr>
              <w:framePr w:w="93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3C8" w:rsidRDefault="0016191B" w:rsidP="00F7245A">
            <w:pPr>
              <w:pStyle w:val="20"/>
              <w:framePr w:w="9369" w:wrap="notBeside" w:vAnchor="text" w:hAnchor="text" w:xAlign="center" w:y="1"/>
              <w:shd w:val="clear" w:color="auto" w:fill="auto"/>
              <w:spacing w:line="263" w:lineRule="exact"/>
              <w:jc w:val="left"/>
            </w:pPr>
            <w:r>
              <w:rPr>
                <w:rStyle w:val="24"/>
              </w:rPr>
              <w:t>Выявлены нарушения:</w:t>
            </w:r>
          </w:p>
          <w:p w:rsidR="000123C8" w:rsidRDefault="0016191B" w:rsidP="00F7245A">
            <w:pPr>
              <w:pStyle w:val="20"/>
              <w:framePr w:w="9369" w:wrap="notBeside" w:vAnchor="text" w:hAnchor="text" w:xAlign="center" w:y="1"/>
              <w:shd w:val="clear" w:color="auto" w:fill="auto"/>
              <w:tabs>
                <w:tab w:val="left" w:pos="2808"/>
              </w:tabs>
              <w:spacing w:line="263" w:lineRule="exact"/>
              <w:jc w:val="both"/>
            </w:pPr>
            <w:r>
              <w:rPr>
                <w:rStyle w:val="23"/>
              </w:rPr>
              <w:t>1.Проводить витаминизацию детей в лагере дневного пребывания ОУ в соответствии п. 10.3.</w:t>
            </w:r>
            <w:r>
              <w:rPr>
                <w:rStyle w:val="23"/>
              </w:rPr>
              <w:tab/>
              <w:t>приложение № 6 СанПиН 2.4.4.2599-10</w:t>
            </w:r>
            <w:r w:rsidR="00F7245A">
              <w:rPr>
                <w:rStyle w:val="23"/>
              </w:rPr>
      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 период каникул».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45A" w:rsidRDefault="00F7245A" w:rsidP="00F7245A">
            <w:pPr>
              <w:pStyle w:val="20"/>
              <w:framePr w:w="9369" w:wrap="notBeside" w:vAnchor="text" w:hAnchor="text" w:xAlign="center" w:y="1"/>
              <w:shd w:val="clear" w:color="auto" w:fill="auto"/>
              <w:jc w:val="left"/>
              <w:rPr>
                <w:rStyle w:val="23"/>
              </w:rPr>
            </w:pPr>
          </w:p>
          <w:p w:rsidR="00F7245A" w:rsidRDefault="00F7245A" w:rsidP="00F7245A">
            <w:pPr>
              <w:pStyle w:val="20"/>
              <w:framePr w:w="9369" w:wrap="notBeside" w:vAnchor="text" w:hAnchor="text" w:xAlign="center" w:y="1"/>
              <w:shd w:val="clear" w:color="auto" w:fill="auto"/>
              <w:jc w:val="left"/>
              <w:rPr>
                <w:rStyle w:val="23"/>
              </w:rPr>
            </w:pPr>
          </w:p>
          <w:p w:rsidR="000123C8" w:rsidRDefault="0016191B" w:rsidP="00F7245A">
            <w:pPr>
              <w:pStyle w:val="20"/>
              <w:framePr w:w="936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До</w:t>
            </w:r>
            <w:r w:rsidR="00F7245A">
              <w:rPr>
                <w:rStyle w:val="23"/>
              </w:rPr>
              <w:t xml:space="preserve"> 31.08.2018г.</w:t>
            </w:r>
          </w:p>
        </w:tc>
      </w:tr>
      <w:tr w:rsidR="000123C8" w:rsidTr="00F7245A">
        <w:trPr>
          <w:trHeight w:hRule="exact" w:val="2112"/>
          <w:jc w:val="center"/>
        </w:trPr>
        <w:tc>
          <w:tcPr>
            <w:tcW w:w="521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0123C8" w:rsidP="00F7245A">
            <w:pPr>
              <w:framePr w:w="93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245A" w:rsidRDefault="0016191B" w:rsidP="00F7245A">
            <w:pPr>
              <w:pStyle w:val="20"/>
              <w:framePr w:w="9369" w:wrap="notBeside" w:vAnchor="text" w:hAnchor="text" w:xAlign="center" w:y="1"/>
              <w:shd w:val="clear" w:color="auto" w:fill="auto"/>
              <w:tabs>
                <w:tab w:val="left" w:pos="1870"/>
                <w:tab w:val="left" w:pos="3885"/>
                <w:tab w:val="left" w:pos="5266"/>
                <w:tab w:val="left" w:pos="7173"/>
              </w:tabs>
              <w:spacing w:line="258" w:lineRule="exact"/>
              <w:jc w:val="left"/>
            </w:pPr>
            <w:r>
              <w:rPr>
                <w:rStyle w:val="23"/>
              </w:rPr>
              <w:t>2.На пищеблоке при обработке кухонной посуды обеспечить выполнение требования МУ 2657-82 «Методические указания по санитарно-</w:t>
            </w:r>
            <w:r w:rsidR="00F7245A">
              <w:rPr>
                <w:rStyle w:val="23"/>
              </w:rPr>
              <w:t xml:space="preserve"> бактериологическому контролю на предприятиях общественного питания и торговли пищевыми продуктами», п.5.1 СП 2.3.6.1079-01 «Организации общественного питания. Санитарно-эпидемиологические требования к организациям</w:t>
            </w:r>
            <w:r w:rsidR="00F7245A">
              <w:rPr>
                <w:rStyle w:val="23"/>
              </w:rPr>
              <w:tab/>
              <w:t>общественного</w:t>
            </w:r>
            <w:r w:rsidR="00F7245A">
              <w:rPr>
                <w:rStyle w:val="23"/>
              </w:rPr>
              <w:tab/>
              <w:t>питания,</w:t>
            </w:r>
            <w:r w:rsidR="00F7245A">
              <w:rPr>
                <w:rStyle w:val="23"/>
              </w:rPr>
              <w:tab/>
              <w:t>изготовлению</w:t>
            </w:r>
            <w:r w:rsidR="00F7245A">
              <w:rPr>
                <w:rStyle w:val="23"/>
              </w:rPr>
              <w:tab/>
              <w:t>и</w:t>
            </w:r>
          </w:p>
          <w:p w:rsidR="000123C8" w:rsidRDefault="00F7245A" w:rsidP="00F7245A">
            <w:pPr>
              <w:pStyle w:val="20"/>
              <w:framePr w:w="9369" w:wrap="notBeside" w:vAnchor="text" w:hAnchor="text" w:xAlign="center" w:y="1"/>
              <w:shd w:val="clear" w:color="auto" w:fill="auto"/>
              <w:spacing w:line="267" w:lineRule="exact"/>
              <w:jc w:val="both"/>
            </w:pPr>
            <w:r>
              <w:rPr>
                <w:rStyle w:val="23"/>
              </w:rPr>
              <w:t>оборотоспособности в них пищевых продуктов и продовольственного сырья. Санитарно-эпидемиологические правила».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C8" w:rsidRPr="00F7245A" w:rsidRDefault="0016191B" w:rsidP="00F7245A">
            <w:pPr>
              <w:pStyle w:val="20"/>
              <w:framePr w:w="936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До</w:t>
            </w:r>
            <w:r w:rsidR="00F7245A">
              <w:rPr>
                <w:rStyle w:val="23"/>
              </w:rPr>
              <w:t xml:space="preserve"> 31.08.2018г</w:t>
            </w:r>
          </w:p>
        </w:tc>
      </w:tr>
    </w:tbl>
    <w:p w:rsidR="000123C8" w:rsidRDefault="000123C8" w:rsidP="00F7245A">
      <w:pPr>
        <w:framePr w:w="9369" w:wrap="notBeside" w:vAnchor="text" w:hAnchor="text" w:xAlign="center" w:y="1"/>
        <w:rPr>
          <w:sz w:val="2"/>
          <w:szCs w:val="2"/>
        </w:rPr>
      </w:pPr>
    </w:p>
    <w:p w:rsidR="000123C8" w:rsidRDefault="000123C8" w:rsidP="00F724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6"/>
        <w:gridCol w:w="7499"/>
        <w:gridCol w:w="1349"/>
      </w:tblGrid>
      <w:tr w:rsidR="000123C8" w:rsidTr="00F7245A">
        <w:trPr>
          <w:trHeight w:hRule="exact" w:val="171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C8" w:rsidRDefault="000123C8" w:rsidP="00F7245A">
            <w:pPr>
              <w:framePr w:w="93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58" w:lineRule="exact"/>
              <w:jc w:val="left"/>
            </w:pPr>
            <w:r>
              <w:rPr>
                <w:rStyle w:val="23"/>
              </w:rPr>
              <w:t>3. Обеспечить ведение журнала бракеража пищевых продуктов и продовольственного сырья, ведомости контроля за рационом питания, журнала бракеража готовой кулинарной продукции, согласно п. 9.24.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До</w:t>
            </w:r>
          </w:p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31.08.2018г</w:t>
            </w:r>
          </w:p>
        </w:tc>
      </w:tr>
      <w:tr w:rsidR="000123C8" w:rsidTr="00F7245A">
        <w:trPr>
          <w:trHeight w:hRule="exact" w:val="1402"/>
          <w:jc w:val="center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0123C8" w:rsidP="00F7245A">
            <w:pPr>
              <w:framePr w:w="93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63" w:lineRule="exact"/>
              <w:jc w:val="left"/>
            </w:pPr>
            <w:r>
              <w:rPr>
                <w:rStyle w:val="23"/>
              </w:rPr>
              <w:t>4. Обеспечить в оздоровительном учреждение питание в соответствии с разработанным примерным двухнедельным меню согласно требованиям п.9.1, п.9.4, п.9.17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До</w:t>
            </w:r>
          </w:p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31.08.2018г</w:t>
            </w:r>
          </w:p>
        </w:tc>
      </w:tr>
      <w:tr w:rsidR="000123C8" w:rsidTr="00F7245A">
        <w:trPr>
          <w:trHeight w:hRule="exact" w:val="2373"/>
          <w:jc w:val="center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0123C8" w:rsidP="00F7245A">
            <w:pPr>
              <w:framePr w:w="93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63" w:lineRule="exact"/>
              <w:jc w:val="left"/>
            </w:pPr>
            <w:r>
              <w:rPr>
                <w:rStyle w:val="23"/>
              </w:rPr>
              <w:t>5. Обеспечить отдельные разделочные столы для разделки сырых и готовых продуктов в горячем цеху согласно требованиям п.4.10 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п.10.1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До</w:t>
            </w:r>
          </w:p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31.08.2018г</w:t>
            </w:r>
          </w:p>
        </w:tc>
      </w:tr>
      <w:tr w:rsidR="000123C8" w:rsidTr="00F7245A">
        <w:trPr>
          <w:trHeight w:hRule="exact" w:val="1848"/>
          <w:jc w:val="center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0123C8" w:rsidP="00F7245A">
            <w:pPr>
              <w:framePr w:w="93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63" w:lineRule="exact"/>
              <w:ind w:firstLine="260"/>
              <w:jc w:val="left"/>
            </w:pPr>
            <w:r>
              <w:rPr>
                <w:rStyle w:val="23"/>
              </w:rPr>
              <w:t>6. Обеспечить хранение чистой кухонной посуды и инвентаря на стеллажах на высоте не менее 0,5 м от пола; столовую посуду - в шкафах или на решетках согласно требованиям п.5.13.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До</w:t>
            </w:r>
          </w:p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31.08.2018г</w:t>
            </w:r>
          </w:p>
        </w:tc>
      </w:tr>
      <w:tr w:rsidR="000123C8" w:rsidTr="00F7245A">
        <w:trPr>
          <w:trHeight w:hRule="exact" w:val="2242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C8" w:rsidRDefault="000123C8" w:rsidP="00F7245A">
            <w:pPr>
              <w:framePr w:w="93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63" w:lineRule="exact"/>
              <w:jc w:val="left"/>
            </w:pPr>
            <w:r>
              <w:rPr>
                <w:rStyle w:val="23"/>
              </w:rPr>
              <w:t>7. Для обеспечения здоровым питанием составить примерное меню на оздоровительную смену в соответствии рекомендуемой формой (приложения 4 настоящих санитарных правил), а также меню-раскладка, содержащих количественные данные о рецептуре блюд согласно п. 9.6., п.9.10, п.9.11 Приложение 3 таблица №1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До</w:t>
            </w:r>
          </w:p>
          <w:p w:rsidR="000123C8" w:rsidRDefault="0016191B" w:rsidP="00F7245A">
            <w:pPr>
              <w:pStyle w:val="20"/>
              <w:framePr w:w="93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31.08.2018г</w:t>
            </w:r>
          </w:p>
        </w:tc>
      </w:tr>
    </w:tbl>
    <w:p w:rsidR="000123C8" w:rsidRDefault="0016191B">
      <w:pPr>
        <w:pStyle w:val="a8"/>
        <w:framePr w:w="9364" w:wrap="notBeside" w:vAnchor="text" w:hAnchor="text" w:xAlign="center" w:y="1"/>
        <w:shd w:val="clear" w:color="auto" w:fill="auto"/>
        <w:ind w:firstLine="0"/>
      </w:pPr>
      <w:r>
        <w:t>Предписание может быть обжаловано в установленном законом порядке. Обжалование не приостанавливает исполнение настоящего предписания.</w:t>
      </w:r>
    </w:p>
    <w:p w:rsidR="000123C8" w:rsidRDefault="000123C8">
      <w:pPr>
        <w:framePr w:w="9364" w:wrap="notBeside" w:vAnchor="text" w:hAnchor="text" w:xAlign="center" w:y="1"/>
        <w:rPr>
          <w:sz w:val="2"/>
          <w:szCs w:val="2"/>
        </w:rPr>
      </w:pPr>
    </w:p>
    <w:p w:rsidR="000123C8" w:rsidRDefault="000123C8">
      <w:pPr>
        <w:rPr>
          <w:sz w:val="2"/>
          <w:szCs w:val="2"/>
        </w:rPr>
      </w:pPr>
    </w:p>
    <w:p w:rsidR="000123C8" w:rsidRDefault="0016191B">
      <w:pPr>
        <w:pStyle w:val="20"/>
        <w:shd w:val="clear" w:color="auto" w:fill="auto"/>
        <w:spacing w:after="264" w:line="263" w:lineRule="exact"/>
        <w:ind w:right="300" w:firstLine="320"/>
        <w:jc w:val="both"/>
      </w:pPr>
      <w:r>
        <w:t>За уклонение от исполнения или несвоевременное исполнение настоящего предписания должностного лица, уполномоченного осуществлять государственный надзор (контроль) в сфере защиты прав потребителей и благополучия человека территориального отдела в г. Сургуте и Сургутском районе Управления Роспотребнадзора по ХМАО-Югре, будут приняты меры в соответствии с ч.1 ст.19.5 КоАП РФ</w:t>
      </w:r>
    </w:p>
    <w:p w:rsidR="000123C8" w:rsidRDefault="0016191B">
      <w:pPr>
        <w:pStyle w:val="20"/>
        <w:shd w:val="clear" w:color="auto" w:fill="auto"/>
        <w:spacing w:line="258" w:lineRule="exact"/>
        <w:ind w:firstLine="580"/>
        <w:jc w:val="left"/>
      </w:pPr>
      <w:r>
        <w:t xml:space="preserve">Данное предписание необходимо исполнить в установленные сроки и предоставить документированную письменную информацию в подлинном экземпляре в ТО Управления Роспотребнадзора по ХМАО-Югре в г. Сургуте и Сургутскому району должностному лицу, выдавшему предписание, как подтверждение выполнения требований предписания в </w:t>
      </w:r>
      <w:r>
        <w:rPr>
          <w:rStyle w:val="21"/>
        </w:rPr>
        <w:t>срок: 31.08.2018г.</w:t>
      </w:r>
    </w:p>
    <w:p w:rsidR="000123C8" w:rsidRDefault="0016191B">
      <w:pPr>
        <w:pStyle w:val="30"/>
        <w:shd w:val="clear" w:color="auto" w:fill="auto"/>
        <w:spacing w:before="0" w:after="0" w:line="244" w:lineRule="exact"/>
        <w:jc w:val="left"/>
      </w:pPr>
      <w:r>
        <w:rPr>
          <w:rStyle w:val="33"/>
          <w:b/>
          <w:bCs/>
        </w:rPr>
        <w:t>Ответственность за выполнение предписания № 312 от 10.08.2018г. возлагается на:</w:t>
      </w:r>
      <w:r>
        <w:br w:type="page"/>
      </w:r>
    </w:p>
    <w:p w:rsidR="000123C8" w:rsidRDefault="0016191B">
      <w:pPr>
        <w:pStyle w:val="20"/>
        <w:shd w:val="clear" w:color="auto" w:fill="auto"/>
        <w:spacing w:after="519" w:line="267" w:lineRule="exact"/>
        <w:jc w:val="left"/>
      </w:pPr>
      <w:r>
        <w:rPr>
          <w:rStyle w:val="25"/>
        </w:rPr>
        <w:lastRenderedPageBreak/>
        <w:t>Юридическое лицо:</w:t>
      </w:r>
      <w:r w:rsidR="00F7245A">
        <w:t xml:space="preserve"> бюджетное учреж</w:t>
      </w:r>
      <w:r>
        <w:t>дение Ханты-Мансийского автономного округа Югры «Сургутский реабилитационный центр для детей и подростков ограниченными возможностями»</w:t>
      </w:r>
    </w:p>
    <w:p w:rsidR="00F7245A" w:rsidRDefault="0016191B" w:rsidP="00F7245A">
      <w:pPr>
        <w:pStyle w:val="a3"/>
        <w:shd w:val="clear" w:color="auto" w:fill="auto"/>
      </w:pPr>
      <w:r>
        <w:rPr>
          <w:rStyle w:val="22"/>
        </w:rPr>
        <w:t>Главный специалист-эксперт</w:t>
      </w:r>
      <w:r w:rsidR="00F7245A" w:rsidRPr="00F7245A">
        <w:rPr>
          <w:rStyle w:val="22"/>
          <w:u w:val="none"/>
        </w:rPr>
        <w:t xml:space="preserve">                                                                                     </w:t>
      </w:r>
      <w:r w:rsidR="00F7245A">
        <w:rPr>
          <w:rStyle w:val="Exact0"/>
        </w:rPr>
        <w:t>Л.С.Шакирова</w:t>
      </w:r>
    </w:p>
    <w:p w:rsidR="000123C8" w:rsidRDefault="000123C8">
      <w:pPr>
        <w:pStyle w:val="20"/>
        <w:shd w:val="clear" w:color="auto" w:fill="auto"/>
        <w:jc w:val="left"/>
      </w:pPr>
    </w:p>
    <w:p w:rsidR="00F7245A" w:rsidRDefault="00F7245A">
      <w:pPr>
        <w:pStyle w:val="20"/>
        <w:shd w:val="clear" w:color="auto" w:fill="auto"/>
        <w:jc w:val="left"/>
      </w:pPr>
    </w:p>
    <w:p w:rsidR="00F7245A" w:rsidRDefault="00F7245A">
      <w:pPr>
        <w:pStyle w:val="20"/>
        <w:shd w:val="clear" w:color="auto" w:fill="auto"/>
        <w:jc w:val="left"/>
      </w:pPr>
    </w:p>
    <w:p w:rsidR="00F7245A" w:rsidRDefault="00F7245A" w:rsidP="00F7245A">
      <w:pPr>
        <w:pStyle w:val="a3"/>
        <w:shd w:val="clear" w:color="auto" w:fill="auto"/>
      </w:pPr>
      <w:r>
        <w:t>Предписание получил</w:t>
      </w:r>
      <w:r w:rsidRPr="00F7245A">
        <w:t xml:space="preserve"> </w:t>
      </w:r>
      <w:r>
        <w:t xml:space="preserve">                                                                                              А.Г. Истомина</w:t>
      </w:r>
    </w:p>
    <w:p w:rsidR="00F7245A" w:rsidRDefault="00F7245A">
      <w:pPr>
        <w:pStyle w:val="20"/>
        <w:shd w:val="clear" w:color="auto" w:fill="auto"/>
        <w:jc w:val="left"/>
        <w:sectPr w:rsidR="00F7245A">
          <w:headerReference w:type="default" r:id="rId7"/>
          <w:footerReference w:type="default" r:id="rId8"/>
          <w:pgSz w:w="12240" w:h="15840"/>
          <w:pgMar w:top="774" w:right="1007" w:bottom="1065" w:left="1592" w:header="0" w:footer="3" w:gutter="0"/>
          <w:cols w:space="720"/>
          <w:noEndnote/>
          <w:docGrid w:linePitch="360"/>
        </w:sectPr>
      </w:pPr>
      <w:r>
        <w:t xml:space="preserve">                       </w:t>
      </w:r>
    </w:p>
    <w:p w:rsidR="000123C8" w:rsidRDefault="000123C8">
      <w:pPr>
        <w:spacing w:line="240" w:lineRule="exact"/>
        <w:rPr>
          <w:sz w:val="19"/>
          <w:szCs w:val="19"/>
        </w:rPr>
      </w:pPr>
    </w:p>
    <w:p w:rsidR="000123C8" w:rsidRDefault="000123C8">
      <w:pPr>
        <w:spacing w:line="240" w:lineRule="exact"/>
        <w:rPr>
          <w:sz w:val="19"/>
          <w:szCs w:val="19"/>
        </w:rPr>
      </w:pPr>
    </w:p>
    <w:p w:rsidR="000123C8" w:rsidRDefault="000123C8">
      <w:pPr>
        <w:spacing w:line="240" w:lineRule="exact"/>
        <w:rPr>
          <w:sz w:val="19"/>
          <w:szCs w:val="19"/>
        </w:rPr>
      </w:pPr>
    </w:p>
    <w:p w:rsidR="000123C8" w:rsidRDefault="000123C8">
      <w:pPr>
        <w:spacing w:before="98" w:after="98" w:line="240" w:lineRule="exact"/>
        <w:rPr>
          <w:sz w:val="19"/>
          <w:szCs w:val="19"/>
        </w:rPr>
      </w:pPr>
    </w:p>
    <w:p w:rsidR="000123C8" w:rsidRDefault="000123C8">
      <w:pPr>
        <w:rPr>
          <w:sz w:val="2"/>
          <w:szCs w:val="2"/>
        </w:rPr>
        <w:sectPr w:rsidR="000123C8">
          <w:type w:val="continuous"/>
          <w:pgSz w:w="12240" w:h="15840"/>
          <w:pgMar w:top="750" w:right="0" w:bottom="750" w:left="0" w:header="0" w:footer="3" w:gutter="0"/>
          <w:cols w:space="720"/>
          <w:noEndnote/>
          <w:docGrid w:linePitch="360"/>
        </w:sectPr>
      </w:pPr>
    </w:p>
    <w:p w:rsidR="000123C8" w:rsidRDefault="000123C8">
      <w:pPr>
        <w:spacing w:line="360" w:lineRule="exact"/>
      </w:pPr>
    </w:p>
    <w:p w:rsidR="000123C8" w:rsidRDefault="000123C8">
      <w:pPr>
        <w:spacing w:line="502" w:lineRule="exact"/>
      </w:pPr>
    </w:p>
    <w:p w:rsidR="000123C8" w:rsidRDefault="000123C8">
      <w:pPr>
        <w:rPr>
          <w:sz w:val="2"/>
          <w:szCs w:val="2"/>
        </w:rPr>
      </w:pPr>
    </w:p>
    <w:sectPr w:rsidR="000123C8" w:rsidSect="000123C8">
      <w:type w:val="continuous"/>
      <w:pgSz w:w="12240" w:h="15840"/>
      <w:pgMar w:top="750" w:right="1155" w:bottom="750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72" w:rsidRDefault="00080672" w:rsidP="000123C8">
      <w:r>
        <w:separator/>
      </w:r>
    </w:p>
  </w:endnote>
  <w:endnote w:type="continuationSeparator" w:id="1">
    <w:p w:rsidR="00080672" w:rsidRDefault="00080672" w:rsidP="0001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C8" w:rsidRDefault="000E0947">
    <w:pPr>
      <w:rPr>
        <w:sz w:val="2"/>
        <w:szCs w:val="2"/>
      </w:rPr>
    </w:pPr>
    <w:r w:rsidRPr="000E09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pt;margin-top:753.05pt;width:2.05pt;height:6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3C8" w:rsidRDefault="001619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72" w:rsidRDefault="00080672"/>
  </w:footnote>
  <w:footnote w:type="continuationSeparator" w:id="1">
    <w:p w:rsidR="00080672" w:rsidRDefault="000806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C8" w:rsidRDefault="000E0947">
    <w:pPr>
      <w:rPr>
        <w:sz w:val="2"/>
        <w:szCs w:val="2"/>
      </w:rPr>
    </w:pPr>
    <w:r w:rsidRPr="000E09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9.4pt;margin-top:26.45pt;width:2.05pt;height:6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3C8" w:rsidRDefault="000E094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7245A" w:rsidRPr="00F7245A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123C8"/>
    <w:rsid w:val="000123C8"/>
    <w:rsid w:val="00080672"/>
    <w:rsid w:val="000E0947"/>
    <w:rsid w:val="0016191B"/>
    <w:rsid w:val="00AB16C7"/>
    <w:rsid w:val="00F7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3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12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123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12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0123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0123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2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12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123C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012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1pt">
    <w:name w:val="Основной текст (6) + 11 pt"/>
    <w:basedOn w:val="6"/>
    <w:rsid w:val="000123C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123C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0123C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123C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123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0123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123C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12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sid w:val="000123C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3">
    <w:name w:val="Основной текст (3)"/>
    <w:basedOn w:val="3"/>
    <w:rsid w:val="000123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0123C8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012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3">
    <w:name w:val="Подпись к картинке"/>
    <w:basedOn w:val="a"/>
    <w:link w:val="Exact"/>
    <w:rsid w:val="000123C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123C8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123C8"/>
    <w:pPr>
      <w:shd w:val="clear" w:color="auto" w:fill="FFFFFF"/>
      <w:spacing w:line="204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Основной текст (3)"/>
    <w:basedOn w:val="a"/>
    <w:link w:val="3"/>
    <w:rsid w:val="000123C8"/>
    <w:pPr>
      <w:shd w:val="clear" w:color="auto" w:fill="FFFFFF"/>
      <w:spacing w:before="200" w:after="100" w:line="25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123C8"/>
    <w:pPr>
      <w:shd w:val="clear" w:color="auto" w:fill="FFFFFF"/>
      <w:spacing w:before="100" w:line="177" w:lineRule="exact"/>
      <w:ind w:hanging="14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0123C8"/>
    <w:pPr>
      <w:shd w:val="clear" w:color="auto" w:fill="FFFFFF"/>
      <w:spacing w:before="560" w:line="294" w:lineRule="exact"/>
      <w:jc w:val="center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0123C8"/>
    <w:pPr>
      <w:shd w:val="clear" w:color="auto" w:fill="FFFFFF"/>
      <w:spacing w:after="320" w:line="231" w:lineRule="exact"/>
      <w:ind w:firstLine="2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rsid w:val="000123C8"/>
    <w:pPr>
      <w:shd w:val="clear" w:color="auto" w:fill="FFFFFF"/>
      <w:spacing w:line="263" w:lineRule="exact"/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картинке (2)"/>
    <w:basedOn w:val="a"/>
    <w:link w:val="2Exact"/>
    <w:rsid w:val="000123C8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_7@xma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3</cp:revision>
  <dcterms:created xsi:type="dcterms:W3CDTF">2018-09-20T07:38:00Z</dcterms:created>
  <dcterms:modified xsi:type="dcterms:W3CDTF">2018-09-20T09:30:00Z</dcterms:modified>
</cp:coreProperties>
</file>