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0" w:rsidRDefault="0068012E" w:rsidP="006A2A74">
      <w:pPr>
        <w:pStyle w:val="20"/>
        <w:framePr w:w="9151" w:h="2069" w:hRule="exact" w:wrap="none" w:vAnchor="page" w:hAnchor="page" w:x="1876" w:y="1066"/>
        <w:shd w:val="clear" w:color="auto" w:fill="auto"/>
      </w:pPr>
      <w:r>
        <w:t>Департамент социального развития</w:t>
      </w:r>
      <w:r>
        <w:br/>
        <w:t>Ханты-Мансийского автономного округа - Югры</w:t>
      </w:r>
      <w:r>
        <w:br/>
      </w:r>
      <w:r>
        <w:rPr>
          <w:rStyle w:val="212pt"/>
        </w:rPr>
        <w:t>БЮДЖЕТНОЕ УЧРЕЖДЕНИЕ</w:t>
      </w:r>
    </w:p>
    <w:p w:rsidR="006A2A74" w:rsidRDefault="0068012E" w:rsidP="006A2A74">
      <w:pPr>
        <w:pStyle w:val="30"/>
        <w:framePr w:w="9151" w:h="2069" w:hRule="exact" w:wrap="none" w:vAnchor="page" w:hAnchor="page" w:x="1876" w:y="1066"/>
        <w:shd w:val="clear" w:color="auto" w:fill="auto"/>
        <w:spacing w:after="0"/>
        <w:ind w:left="140" w:firstLine="860"/>
        <w:jc w:val="center"/>
      </w:pPr>
      <w:r>
        <w:t xml:space="preserve">ХАНТЫ-МАНСИЙСКОГО АВТОНОМНОГО ОКРУГА - ЮГРЫ «СУРГУТСКИЙ РЕАБИЛИТАЦИОННЫЙ ЦЕНТР ДЛЯ ДЕТЕЙ И ПОДРОСТКОВ С ОГРАНИЧЕННЫМИ ВОЗМОЖНОСТЯМИ» </w:t>
      </w:r>
    </w:p>
    <w:p w:rsidR="00304DD0" w:rsidRDefault="0068012E" w:rsidP="006A2A74">
      <w:pPr>
        <w:pStyle w:val="30"/>
        <w:framePr w:w="9151" w:h="2069" w:hRule="exact" w:wrap="none" w:vAnchor="page" w:hAnchor="page" w:x="1876" w:y="1066"/>
        <w:shd w:val="clear" w:color="auto" w:fill="auto"/>
        <w:spacing w:after="0"/>
        <w:ind w:left="140" w:firstLine="860"/>
        <w:jc w:val="center"/>
      </w:pPr>
      <w:r>
        <w:t xml:space="preserve">(БУ «СУРГУТСКИЙ </w:t>
      </w:r>
      <w:r>
        <w:t>РЕАБИЛИТАЦИОННЫЙ ЦЕНТР»)</w:t>
      </w:r>
    </w:p>
    <w:p w:rsidR="00304DD0" w:rsidRDefault="0068012E" w:rsidP="006A2A74">
      <w:pPr>
        <w:pStyle w:val="30"/>
        <w:framePr w:w="9151" w:h="301" w:hRule="exact" w:wrap="none" w:vAnchor="page" w:hAnchor="page" w:x="2080" w:y="3541"/>
        <w:shd w:val="clear" w:color="auto" w:fill="auto"/>
        <w:spacing w:after="0" w:line="240" w:lineRule="exact"/>
        <w:jc w:val="center"/>
      </w:pPr>
      <w:r>
        <w:t>ПРИКАЗ</w:t>
      </w:r>
    </w:p>
    <w:p w:rsidR="00304DD0" w:rsidRPr="006A2A74" w:rsidRDefault="006A2A74" w:rsidP="006A2A74">
      <w:pPr>
        <w:pStyle w:val="20"/>
        <w:framePr w:w="9151" w:h="10201" w:hRule="exact" w:wrap="none" w:vAnchor="page" w:hAnchor="page" w:x="2080" w:y="4111"/>
        <w:shd w:val="clear" w:color="auto" w:fill="auto"/>
        <w:spacing w:after="280" w:line="274" w:lineRule="exact"/>
        <w:jc w:val="left"/>
      </w:pPr>
      <w:r w:rsidRPr="006A2A74">
        <w:rPr>
          <w:bCs/>
          <w:iCs/>
        </w:rPr>
        <w:t xml:space="preserve">31.10.2019                                      </w:t>
      </w:r>
      <w:r>
        <w:rPr>
          <w:bCs/>
          <w:iCs/>
        </w:rPr>
        <w:t xml:space="preserve">                                                            </w:t>
      </w:r>
      <w:r w:rsidRPr="006A2A74">
        <w:rPr>
          <w:bCs/>
          <w:iCs/>
        </w:rPr>
        <w:t xml:space="preserve">          № 364-п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shd w:val="clear" w:color="auto" w:fill="auto"/>
        <w:spacing w:after="280" w:line="274" w:lineRule="exact"/>
        <w:ind w:right="3620"/>
        <w:jc w:val="left"/>
      </w:pPr>
      <w:r w:rsidRPr="006A2A74">
        <w:t>г. Сургут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shd w:val="clear" w:color="auto" w:fill="auto"/>
        <w:spacing w:line="274" w:lineRule="exact"/>
        <w:jc w:val="left"/>
      </w:pPr>
      <w:r w:rsidRPr="006A2A74">
        <w:t>Об утверждении Положения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shd w:val="clear" w:color="auto" w:fill="auto"/>
        <w:spacing w:after="280" w:line="274" w:lineRule="exact"/>
        <w:ind w:right="3620"/>
        <w:jc w:val="left"/>
      </w:pPr>
      <w:r w:rsidRPr="006A2A74">
        <w:t>о комиссии по урегулированию конфликта интересов в БУ «Сургутский реабилитационный центр»</w:t>
      </w:r>
    </w:p>
    <w:p w:rsidR="006A2A74" w:rsidRDefault="0068012E" w:rsidP="006A2A74">
      <w:pPr>
        <w:pStyle w:val="20"/>
        <w:framePr w:w="9151" w:h="10201" w:hRule="exact" w:wrap="none" w:vAnchor="page" w:hAnchor="page" w:x="2080" w:y="4111"/>
        <w:shd w:val="clear" w:color="auto" w:fill="auto"/>
        <w:spacing w:after="26" w:line="299" w:lineRule="exact"/>
        <w:jc w:val="left"/>
      </w:pPr>
      <w:r w:rsidRPr="006A2A74">
        <w:t xml:space="preserve">В целях рассмотрения вопросов, связанных с урегулированием ситуаций, </w:t>
      </w:r>
      <w:r w:rsidRPr="006A2A74">
        <w:t xml:space="preserve">когда личная заинтересованность лиц влияет или может повлиять на объективное исполнение ими должностных обязанностей </w:t>
      </w:r>
    </w:p>
    <w:p w:rsidR="006A2A74" w:rsidRDefault="006A2A74" w:rsidP="006A2A74">
      <w:pPr>
        <w:pStyle w:val="20"/>
        <w:framePr w:w="9151" w:h="10201" w:hRule="exact" w:wrap="none" w:vAnchor="page" w:hAnchor="page" w:x="2080" w:y="4111"/>
        <w:shd w:val="clear" w:color="auto" w:fill="auto"/>
        <w:spacing w:after="26" w:line="299" w:lineRule="exact"/>
        <w:jc w:val="left"/>
      </w:pP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shd w:val="clear" w:color="auto" w:fill="auto"/>
        <w:spacing w:after="26" w:line="299" w:lineRule="exact"/>
        <w:jc w:val="left"/>
      </w:pPr>
      <w:r w:rsidRPr="006A2A74">
        <w:t>ПРИКАЗЫВАЮ: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numPr>
          <w:ilvl w:val="0"/>
          <w:numId w:val="1"/>
        </w:numPr>
        <w:shd w:val="clear" w:color="auto" w:fill="auto"/>
        <w:tabs>
          <w:tab w:val="left" w:pos="1039"/>
        </w:tabs>
        <w:spacing w:line="342" w:lineRule="exact"/>
        <w:ind w:firstLine="740"/>
        <w:jc w:val="both"/>
      </w:pPr>
      <w:r w:rsidRPr="006A2A74">
        <w:t>Утвердить Положение о комиссии по урегулированию конфликта интересов в бюджетном учреждении Ханты-Мансийского автономного округ</w:t>
      </w:r>
      <w:r w:rsidRPr="006A2A74">
        <w:t>а - Югры «Сургутский реабилитационный центр для детей и подростков с ограниченными возможностями» (Приложение 1).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numPr>
          <w:ilvl w:val="0"/>
          <w:numId w:val="1"/>
        </w:numPr>
        <w:shd w:val="clear" w:color="auto" w:fill="auto"/>
        <w:tabs>
          <w:tab w:val="left" w:pos="1039"/>
        </w:tabs>
        <w:spacing w:line="342" w:lineRule="exact"/>
        <w:ind w:firstLine="740"/>
        <w:jc w:val="both"/>
      </w:pPr>
      <w:r w:rsidRPr="006A2A74">
        <w:t>Утвердить состав комиссии по урегулированию конфликта интересов в бюджетном учреждении Ханты-Мансийского автономного округа - Югры «Сургутский</w:t>
      </w:r>
      <w:r w:rsidRPr="006A2A74">
        <w:t xml:space="preserve"> реабилитационный центр для детей и подростков с ограниченными возможностями» (Приложение 2).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numPr>
          <w:ilvl w:val="0"/>
          <w:numId w:val="1"/>
        </w:numPr>
        <w:shd w:val="clear" w:color="auto" w:fill="auto"/>
        <w:tabs>
          <w:tab w:val="left" w:pos="1039"/>
        </w:tabs>
        <w:spacing w:line="295" w:lineRule="exact"/>
        <w:ind w:firstLine="740"/>
        <w:jc w:val="both"/>
      </w:pPr>
      <w:r w:rsidRPr="006A2A74">
        <w:t xml:space="preserve">Документоведу А.И. </w:t>
      </w:r>
      <w:proofErr w:type="spellStart"/>
      <w:r w:rsidRPr="006A2A74">
        <w:t>Набоке</w:t>
      </w:r>
      <w:proofErr w:type="spellEnd"/>
      <w:r w:rsidRPr="006A2A74">
        <w:t xml:space="preserve"> ознакомить с данным приказом заведующих отделениями и сотрудников административно-хозяйственного аппарата.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numPr>
          <w:ilvl w:val="0"/>
          <w:numId w:val="1"/>
        </w:numPr>
        <w:shd w:val="clear" w:color="auto" w:fill="auto"/>
        <w:tabs>
          <w:tab w:val="left" w:pos="1039"/>
        </w:tabs>
        <w:spacing w:line="295" w:lineRule="exact"/>
        <w:ind w:firstLine="740"/>
        <w:jc w:val="both"/>
      </w:pPr>
      <w:r w:rsidRPr="006A2A74">
        <w:t>Руководителям структурных под</w:t>
      </w:r>
      <w:r w:rsidRPr="006A2A74">
        <w:t xml:space="preserve">разделений ознакомить под роспись всех сотрудников с данным приказом в срок до </w:t>
      </w:r>
      <w:r w:rsidR="006A2A74" w:rsidRPr="006A2A74">
        <w:rPr>
          <w:b/>
          <w:bCs/>
        </w:rPr>
        <w:t>11.11</w:t>
      </w:r>
      <w:r w:rsidRPr="006A2A74">
        <w:t>.</w:t>
      </w:r>
      <w:r w:rsidRPr="006A2A74">
        <w:t>2019</w:t>
      </w:r>
      <w:r w:rsidRPr="006A2A74">
        <w:t>.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numPr>
          <w:ilvl w:val="0"/>
          <w:numId w:val="1"/>
        </w:numPr>
        <w:shd w:val="clear" w:color="auto" w:fill="auto"/>
        <w:tabs>
          <w:tab w:val="left" w:pos="1048"/>
        </w:tabs>
        <w:spacing w:line="295" w:lineRule="exact"/>
        <w:ind w:firstLine="740"/>
        <w:jc w:val="both"/>
      </w:pPr>
      <w:r w:rsidRPr="006A2A74">
        <w:t xml:space="preserve">Заведующему отделением информационно-аналитической работы Е.С. Бачиной </w:t>
      </w:r>
      <w:proofErr w:type="gramStart"/>
      <w:r w:rsidRPr="006A2A74">
        <w:t>разместить Положение</w:t>
      </w:r>
      <w:proofErr w:type="gramEnd"/>
      <w:r w:rsidRPr="006A2A74">
        <w:t xml:space="preserve"> о комиссии по урегулированию конфликта интересов в бюджетном учреждении Х</w:t>
      </w:r>
      <w:r w:rsidRPr="006A2A74">
        <w:t>анты-Мансийского автономного округа - Югры «Сургутский реабилитационный центр для детей и подростков с ограниченными возможностями» на сайте Учреждения.</w:t>
      </w:r>
    </w:p>
    <w:p w:rsidR="00304DD0" w:rsidRPr="006A2A74" w:rsidRDefault="0068012E" w:rsidP="006A2A74">
      <w:pPr>
        <w:pStyle w:val="20"/>
        <w:framePr w:w="9151" w:h="10201" w:hRule="exact" w:wrap="none" w:vAnchor="page" w:hAnchor="page" w:x="2080" w:y="4111"/>
        <w:numPr>
          <w:ilvl w:val="0"/>
          <w:numId w:val="1"/>
        </w:numPr>
        <w:shd w:val="clear" w:color="auto" w:fill="auto"/>
        <w:tabs>
          <w:tab w:val="left" w:pos="1068"/>
        </w:tabs>
        <w:spacing w:line="295" w:lineRule="exact"/>
        <w:ind w:firstLine="740"/>
        <w:jc w:val="both"/>
      </w:pPr>
      <w:proofErr w:type="gramStart"/>
      <w:r w:rsidRPr="006A2A74">
        <w:t>Контроль за</w:t>
      </w:r>
      <w:proofErr w:type="gramEnd"/>
      <w:r w:rsidRPr="006A2A74">
        <w:t xml:space="preserve"> выполнением настоящего приказа оставляю за собой.</w:t>
      </w:r>
    </w:p>
    <w:p w:rsidR="00304DD0" w:rsidRPr="006A2A74" w:rsidRDefault="0068012E" w:rsidP="006A2A74">
      <w:pPr>
        <w:pStyle w:val="20"/>
        <w:framePr w:wrap="none" w:vAnchor="page" w:hAnchor="page" w:x="2080" w:y="14371"/>
        <w:shd w:val="clear" w:color="auto" w:fill="auto"/>
        <w:spacing w:line="260" w:lineRule="exact"/>
        <w:jc w:val="left"/>
      </w:pPr>
      <w:r w:rsidRPr="006A2A74">
        <w:t>Директор</w:t>
      </w:r>
    </w:p>
    <w:p w:rsidR="00304DD0" w:rsidRPr="006A2A74" w:rsidRDefault="0068012E" w:rsidP="006A2A74">
      <w:pPr>
        <w:pStyle w:val="20"/>
        <w:framePr w:w="9151" w:h="319" w:hRule="exact" w:wrap="none" w:vAnchor="page" w:hAnchor="page" w:x="2131" w:y="14386"/>
        <w:shd w:val="clear" w:color="auto" w:fill="auto"/>
        <w:spacing w:line="260" w:lineRule="exact"/>
        <w:ind w:right="61"/>
        <w:jc w:val="right"/>
      </w:pPr>
      <w:r w:rsidRPr="006A2A74">
        <w:t>С.В. Королева</w:t>
      </w:r>
    </w:p>
    <w:p w:rsidR="00304DD0" w:rsidRDefault="00304DD0">
      <w:pPr>
        <w:rPr>
          <w:sz w:val="2"/>
          <w:szCs w:val="2"/>
        </w:rPr>
        <w:sectPr w:rsidR="00304DD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A74" w:rsidRDefault="0068012E" w:rsidP="006A2A74">
      <w:pPr>
        <w:pStyle w:val="50"/>
        <w:framePr w:w="9374" w:h="914" w:hRule="exact" w:wrap="none" w:vAnchor="page" w:hAnchor="page" w:x="1969" w:y="1302"/>
        <w:shd w:val="clear" w:color="auto" w:fill="auto"/>
        <w:tabs>
          <w:tab w:val="left" w:pos="7332"/>
          <w:tab w:val="left" w:pos="7990"/>
        </w:tabs>
        <w:spacing w:after="0"/>
        <w:ind w:firstLine="2041"/>
        <w:jc w:val="right"/>
      </w:pPr>
      <w:r>
        <w:lastRenderedPageBreak/>
        <w:t xml:space="preserve">Приложение 1 </w:t>
      </w:r>
    </w:p>
    <w:p w:rsidR="00304DD0" w:rsidRDefault="0068012E" w:rsidP="006A2A74">
      <w:pPr>
        <w:pStyle w:val="50"/>
        <w:framePr w:w="9374" w:h="914" w:hRule="exact" w:wrap="none" w:vAnchor="page" w:hAnchor="page" w:x="1969" w:y="1302"/>
        <w:shd w:val="clear" w:color="auto" w:fill="auto"/>
        <w:tabs>
          <w:tab w:val="left" w:pos="7332"/>
          <w:tab w:val="left" w:pos="7990"/>
        </w:tabs>
        <w:spacing w:after="0"/>
        <w:ind w:firstLine="2041"/>
        <w:jc w:val="right"/>
      </w:pPr>
      <w:r>
        <w:t xml:space="preserve">к приказу Учреждения </w:t>
      </w:r>
    </w:p>
    <w:p w:rsidR="00304DD0" w:rsidRDefault="0068012E">
      <w:pPr>
        <w:pStyle w:val="10"/>
        <w:framePr w:w="9374" w:h="12433" w:hRule="exact" w:wrap="none" w:vAnchor="page" w:hAnchor="page" w:x="1969" w:y="2891"/>
        <w:shd w:val="clear" w:color="auto" w:fill="auto"/>
        <w:spacing w:before="0"/>
        <w:ind w:left="220"/>
      </w:pPr>
      <w:bookmarkStart w:id="0" w:name="bookmark0"/>
      <w:r>
        <w:t>Положение</w:t>
      </w:r>
      <w:bookmarkEnd w:id="0"/>
    </w:p>
    <w:p w:rsidR="00304DD0" w:rsidRDefault="0068012E">
      <w:pPr>
        <w:pStyle w:val="60"/>
        <w:framePr w:w="9374" w:h="12433" w:hRule="exact" w:wrap="none" w:vAnchor="page" w:hAnchor="page" w:x="1969" w:y="2891"/>
        <w:shd w:val="clear" w:color="auto" w:fill="auto"/>
        <w:spacing w:after="244"/>
        <w:ind w:left="220"/>
      </w:pPr>
      <w:r>
        <w:t>о комиссии по урегулированию конфликта интересов в бюджетном</w:t>
      </w:r>
      <w:r>
        <w:br/>
        <w:t>учреждении Ханты-Мансийского автономного округа - Югры</w:t>
      </w:r>
      <w:r>
        <w:br/>
        <w:t>«Сургутский реабилитационный центр для детей и подростков с</w:t>
      </w:r>
      <w:r>
        <w:br/>
        <w:t>ограниченными</w:t>
      </w:r>
      <w:r>
        <w:t xml:space="preserve"> возможностями» (далее - Положение)</w:t>
      </w:r>
    </w:p>
    <w:p w:rsidR="00304DD0" w:rsidRDefault="0068012E">
      <w:pPr>
        <w:pStyle w:val="30"/>
        <w:framePr w:w="9374" w:h="12433" w:hRule="exact" w:wrap="none" w:vAnchor="page" w:hAnchor="page" w:x="1969" w:y="2891"/>
        <w:numPr>
          <w:ilvl w:val="0"/>
          <w:numId w:val="2"/>
        </w:numPr>
        <w:shd w:val="clear" w:color="auto" w:fill="auto"/>
        <w:tabs>
          <w:tab w:val="left" w:pos="3431"/>
        </w:tabs>
        <w:spacing w:after="194" w:line="240" w:lineRule="exact"/>
        <w:ind w:left="3120"/>
        <w:jc w:val="both"/>
      </w:pPr>
      <w:r>
        <w:t>ОБЩИЕ ПОЛОЖЕНИЯ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602"/>
        </w:tabs>
        <w:spacing w:line="320" w:lineRule="exact"/>
        <w:ind w:right="260"/>
        <w:jc w:val="both"/>
      </w:pPr>
      <w:r>
        <w:t xml:space="preserve">Комиссия по урегулированию конфликта интересов (далее - Комиссия) в бюджетном учреждении Ханты-Мансийского автономного округа - Югры «Сургутский реабилитационный центр для детей и подростков с </w:t>
      </w:r>
      <w:r>
        <w:t>ограниченными возможностями» (далее - Учреждение) создана целях рассмотрения вопросов, связанных с урегулированием ситуаций, когда личная заинтересованность лиц влияет или может повлиять на объективное исполнение ими должностных обязанностей.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602"/>
        </w:tabs>
        <w:spacing w:line="320" w:lineRule="exact"/>
        <w:ind w:right="260"/>
        <w:jc w:val="both"/>
      </w:pPr>
      <w:r>
        <w:t>Комиссия явля</w:t>
      </w:r>
      <w:r>
        <w:t>ется первичным органом по рассмотрению конфликтных ситуаций в Учреждении.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563"/>
        </w:tabs>
        <w:spacing w:line="320" w:lineRule="exact"/>
        <w:ind w:right="260"/>
        <w:jc w:val="both"/>
      </w:pPr>
      <w:r>
        <w:t>В своей деятельности Комиссия руководствуется Трудовым Кодексом Российской Федерации, уставом Учреждения, Правилами внутреннего трудового распорядка, другими нормативными правовыми и</w:t>
      </w:r>
      <w:r>
        <w:t xml:space="preserve"> локальными актами.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602"/>
        </w:tabs>
        <w:spacing w:line="320" w:lineRule="exact"/>
        <w:ind w:right="260"/>
        <w:jc w:val="both"/>
      </w:pPr>
      <w:r>
        <w:t>В своей работе Комиссия должна обеспечивать соблюдение прав личности.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556"/>
        </w:tabs>
        <w:spacing w:line="320" w:lineRule="exact"/>
        <w:ind w:right="260"/>
        <w:jc w:val="both"/>
      </w:pPr>
      <w:r>
        <w:t>Настоящее Положение устанавливает порядок создания, организации работы, принятия и исполнения решений комиссией по урегулированию конфликта интересов между участникам</w:t>
      </w:r>
      <w:r>
        <w:t>и отношений Учреждения.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602"/>
        </w:tabs>
        <w:spacing w:line="320" w:lineRule="exact"/>
        <w:ind w:right="260"/>
        <w:jc w:val="both"/>
      </w:pPr>
      <w:r>
        <w:t>Численность и персональный состав Комиссии утверждается и изменяется на основании приказа директора Учреждения.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552"/>
        </w:tabs>
        <w:spacing w:after="332" w:line="320" w:lineRule="exact"/>
        <w:ind w:right="260"/>
        <w:jc w:val="both"/>
      </w:pPr>
      <w:r>
        <w:t>Положение действует до принятия нового. В настоящее Положение могут быть внесены изменения.</w:t>
      </w:r>
    </w:p>
    <w:p w:rsidR="00304DD0" w:rsidRDefault="0068012E">
      <w:pPr>
        <w:pStyle w:val="10"/>
        <w:framePr w:w="9374" w:h="12433" w:hRule="exact" w:wrap="none" w:vAnchor="page" w:hAnchor="page" w:x="1969" w:y="2891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80" w:lineRule="exact"/>
        <w:ind w:left="440"/>
        <w:jc w:val="both"/>
      </w:pPr>
      <w:bookmarkStart w:id="1" w:name="bookmark1"/>
      <w:proofErr w:type="gramStart"/>
      <w:r>
        <w:t xml:space="preserve">Организация работы комиссии </w:t>
      </w:r>
      <w:r>
        <w:t>(порядок создания, механизмы</w:t>
      </w:r>
      <w:bookmarkEnd w:id="1"/>
      <w:proofErr w:type="gramEnd"/>
    </w:p>
    <w:p w:rsidR="00304DD0" w:rsidRDefault="0068012E">
      <w:pPr>
        <w:pStyle w:val="10"/>
        <w:framePr w:w="9374" w:h="12433" w:hRule="exact" w:wrap="none" w:vAnchor="page" w:hAnchor="page" w:x="1969" w:y="2891"/>
        <w:shd w:val="clear" w:color="auto" w:fill="auto"/>
        <w:spacing w:before="0" w:after="302" w:line="280" w:lineRule="exact"/>
        <w:ind w:left="220"/>
      </w:pPr>
      <w:bookmarkStart w:id="2" w:name="bookmark2"/>
      <w:r>
        <w:t>принятия решений)</w:t>
      </w:r>
      <w:bookmarkEnd w:id="2"/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552"/>
        </w:tabs>
        <w:spacing w:line="317" w:lineRule="exact"/>
        <w:jc w:val="both"/>
      </w:pPr>
      <w:r>
        <w:t>Комиссия создается на основании приказа директора Учреждения.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552"/>
        </w:tabs>
        <w:spacing w:line="317" w:lineRule="exact"/>
        <w:jc w:val="both"/>
      </w:pPr>
      <w:r>
        <w:t>Срок полномочий комиссии составляет два года.</w:t>
      </w:r>
    </w:p>
    <w:p w:rsidR="00304DD0" w:rsidRDefault="0068012E">
      <w:pPr>
        <w:pStyle w:val="20"/>
        <w:framePr w:w="9374" w:h="12433" w:hRule="exact" w:wrap="none" w:vAnchor="page" w:hAnchor="page" w:x="1969" w:y="2891"/>
        <w:numPr>
          <w:ilvl w:val="1"/>
          <w:numId w:val="2"/>
        </w:numPr>
        <w:shd w:val="clear" w:color="auto" w:fill="auto"/>
        <w:tabs>
          <w:tab w:val="left" w:pos="602"/>
        </w:tabs>
        <w:spacing w:line="317" w:lineRule="exact"/>
        <w:ind w:right="260"/>
        <w:jc w:val="both"/>
      </w:pPr>
      <w:r>
        <w:t>Председатель комиссии и секретарь выбираются из числа членов комиссии большинством голосов путем откр</w:t>
      </w:r>
      <w:r>
        <w:t>ытого голосования в рамках проведения первого заседания комиссии.</w:t>
      </w:r>
    </w:p>
    <w:p w:rsidR="00304DD0" w:rsidRDefault="00304DD0">
      <w:pPr>
        <w:rPr>
          <w:sz w:val="2"/>
          <w:szCs w:val="2"/>
        </w:rPr>
        <w:sectPr w:rsidR="00304DD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533"/>
        </w:tabs>
        <w:spacing w:line="320" w:lineRule="exact"/>
        <w:jc w:val="both"/>
      </w:pPr>
      <w:r>
        <w:lastRenderedPageBreak/>
        <w:t>Срок полномочий председателя и секретаря комиссии составляет два года.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533"/>
        </w:tabs>
        <w:spacing w:line="320" w:lineRule="exact"/>
        <w:jc w:val="both"/>
      </w:pPr>
      <w:r>
        <w:t>Досрочное прекращение полномочий члена комиссии осуществляется: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0"/>
          <w:numId w:val="3"/>
        </w:numPr>
        <w:shd w:val="clear" w:color="auto" w:fill="auto"/>
        <w:tabs>
          <w:tab w:val="left" w:pos="226"/>
        </w:tabs>
        <w:spacing w:line="320" w:lineRule="exact"/>
        <w:jc w:val="both"/>
      </w:pPr>
      <w:r>
        <w:t xml:space="preserve">на основании личного заявления члена </w:t>
      </w:r>
      <w:r>
        <w:t>комиссии об исключении его из состава комиссии;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0"/>
          <w:numId w:val="3"/>
        </w:numPr>
        <w:shd w:val="clear" w:color="auto" w:fill="auto"/>
        <w:tabs>
          <w:tab w:val="left" w:pos="226"/>
        </w:tabs>
        <w:spacing w:line="320" w:lineRule="exact"/>
        <w:jc w:val="both"/>
      </w:pPr>
      <w:r>
        <w:t>по требованию не менее 2/3 членов комиссии, выраженному в письменной форме;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0"/>
          <w:numId w:val="3"/>
        </w:numPr>
        <w:shd w:val="clear" w:color="auto" w:fill="auto"/>
        <w:tabs>
          <w:tab w:val="left" w:pos="226"/>
        </w:tabs>
        <w:spacing w:line="320" w:lineRule="exact"/>
        <w:jc w:val="both"/>
      </w:pPr>
      <w:r>
        <w:t>увольнения работника - члена комиссии.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533"/>
        </w:tabs>
        <w:spacing w:line="320" w:lineRule="exact"/>
        <w:jc w:val="both"/>
      </w:pPr>
      <w:r>
        <w:t>В случае досрочного прекращения полномочий члена комиссии в ее состав избирается новый предст</w:t>
      </w:r>
      <w:r>
        <w:t>авитель.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540"/>
        </w:tabs>
        <w:spacing w:line="320" w:lineRule="exact"/>
        <w:jc w:val="both"/>
      </w:pPr>
      <w: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не позднее 7 календарных дней с момента поступления такого обращения.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533"/>
        </w:tabs>
        <w:spacing w:line="320" w:lineRule="exact"/>
        <w:jc w:val="both"/>
      </w:pPr>
      <w:r>
        <w:t>Обращение</w:t>
      </w:r>
      <w:r>
        <w:t xml:space="preserve"> подается в письменной форме, в котором указываются конкретные факты или признаки нарушений прав лиц, допустивших нарушения, обстоятельства.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536"/>
        </w:tabs>
        <w:spacing w:line="320" w:lineRule="exact"/>
        <w:jc w:val="both"/>
      </w:pPr>
      <w:r>
        <w:t>Комиссия принимает решение не позднее 14 календарных дней с момента начала его рассмотрения.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797"/>
        </w:tabs>
        <w:spacing w:line="320" w:lineRule="exact"/>
        <w:jc w:val="both"/>
      </w:pPr>
      <w:r>
        <w:t xml:space="preserve">Решение комиссии </w:t>
      </w:r>
      <w:r>
        <w:t>принимается большинством голосов и фиксируется в протоколе заседания комиссии.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684"/>
        </w:tabs>
        <w:spacing w:line="320" w:lineRule="exact"/>
        <w:jc w:val="both"/>
      </w:pPr>
      <w: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</w:t>
      </w:r>
      <w:r>
        <w:t>сутствовать на заседании комиссии и давать пояснения.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797"/>
        </w:tabs>
        <w:spacing w:line="320" w:lineRule="exact"/>
        <w:jc w:val="both"/>
      </w:pPr>
      <w:r>
        <w:t>Для объективного и всестороннего рассмотрения обращений комиссия вправе приглашать на заседания и заслушивать иных участников отношений. Неявка данных лиц на заседание комиссии либо немотивированный отк</w:t>
      </w:r>
      <w:r>
        <w:t>аз от показаний не являются препятствием для рассмотрения обращения по существу.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797"/>
        </w:tabs>
        <w:spacing w:line="320" w:lineRule="exact"/>
        <w:jc w:val="both"/>
      </w:pPr>
      <w: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797"/>
        </w:tabs>
        <w:spacing w:line="320" w:lineRule="exact"/>
        <w:jc w:val="both"/>
      </w:pPr>
      <w:r>
        <w:t>Решение комиссии являетс</w:t>
      </w:r>
      <w:r>
        <w:t>я обязательным для всех участников отношений в Учреждении и подлежит исполнению в сроки, предусмотренные указанным решением.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797"/>
        </w:tabs>
        <w:spacing w:line="320" w:lineRule="exact"/>
        <w:jc w:val="both"/>
      </w:pPr>
      <w:r>
        <w:t>Решение по рассматриваемому вопросу до заявителя доводит председатель комиссии или его заместитель в письменной форме. Заявитель ра</w:t>
      </w:r>
      <w:r>
        <w:t>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</w:t>
      </w:r>
    </w:p>
    <w:p w:rsidR="00304DD0" w:rsidRDefault="0068012E">
      <w:pPr>
        <w:pStyle w:val="20"/>
        <w:framePr w:w="9155" w:h="13867" w:hRule="exact" w:wrap="none" w:vAnchor="page" w:hAnchor="page" w:x="2079" w:y="1282"/>
        <w:numPr>
          <w:ilvl w:val="1"/>
          <w:numId w:val="2"/>
        </w:numPr>
        <w:shd w:val="clear" w:color="auto" w:fill="auto"/>
        <w:tabs>
          <w:tab w:val="left" w:pos="797"/>
        </w:tabs>
        <w:spacing w:line="320" w:lineRule="exact"/>
        <w:jc w:val="both"/>
      </w:pPr>
      <w:r>
        <w:t>Решение комиссии может быть обжаловано в установленном законода</w:t>
      </w:r>
      <w:r>
        <w:t>тельством Российской Федерации порядке.</w:t>
      </w:r>
    </w:p>
    <w:p w:rsidR="00304DD0" w:rsidRDefault="00304DD0">
      <w:pPr>
        <w:rPr>
          <w:sz w:val="2"/>
          <w:szCs w:val="2"/>
        </w:rPr>
        <w:sectPr w:rsidR="00304DD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4DD0" w:rsidRDefault="0068012E">
      <w:pPr>
        <w:pStyle w:val="20"/>
        <w:framePr w:w="9155" w:h="5522" w:hRule="exact" w:wrap="none" w:vAnchor="page" w:hAnchor="page" w:x="2079" w:y="1286"/>
        <w:numPr>
          <w:ilvl w:val="1"/>
          <w:numId w:val="2"/>
        </w:numPr>
        <w:shd w:val="clear" w:color="auto" w:fill="auto"/>
        <w:tabs>
          <w:tab w:val="left" w:pos="683"/>
        </w:tabs>
        <w:spacing w:line="320" w:lineRule="exact"/>
        <w:jc w:val="both"/>
      </w:pPr>
      <w:r>
        <w:lastRenderedPageBreak/>
        <w:t xml:space="preserve">В случае, установления фактов нарушения прав участников отношений, комиссия принимает решение, направленное на восстановление нарушенных прав. На лиц, допустивших нарушение прав, комиссия возлагает </w:t>
      </w:r>
      <w:r>
        <w:t>обязанности по устранению выявленных нарушений и (или) недопущению нарушений в будущем.</w:t>
      </w:r>
    </w:p>
    <w:p w:rsidR="00304DD0" w:rsidRDefault="0068012E">
      <w:pPr>
        <w:pStyle w:val="20"/>
        <w:framePr w:w="9155" w:h="5522" w:hRule="exact" w:wrap="none" w:vAnchor="page" w:hAnchor="page" w:x="2079" w:y="1286"/>
        <w:numPr>
          <w:ilvl w:val="1"/>
          <w:numId w:val="2"/>
        </w:numPr>
        <w:shd w:val="clear" w:color="auto" w:fill="auto"/>
        <w:tabs>
          <w:tab w:val="left" w:pos="690"/>
        </w:tabs>
        <w:spacing w:line="320" w:lineRule="exact"/>
        <w:jc w:val="both"/>
      </w:pPr>
      <w:r>
        <w:t xml:space="preserve">Если нарушения прав участников отношений возникли вследствие принятия решения Учреждением, в том числе вследствие издания локального нормативного акта, комиссия </w:t>
      </w:r>
      <w:r>
        <w:t>принимает решение об отмене данного решения Учреждения (локального нормативного акта) и указывает срок исполнения решения.</w:t>
      </w:r>
    </w:p>
    <w:p w:rsidR="00304DD0" w:rsidRDefault="0068012E">
      <w:pPr>
        <w:pStyle w:val="20"/>
        <w:framePr w:w="9155" w:h="5522" w:hRule="exact" w:wrap="none" w:vAnchor="page" w:hAnchor="page" w:x="2079" w:y="1286"/>
        <w:numPr>
          <w:ilvl w:val="1"/>
          <w:numId w:val="2"/>
        </w:numPr>
        <w:shd w:val="clear" w:color="auto" w:fill="auto"/>
        <w:tabs>
          <w:tab w:val="left" w:pos="690"/>
        </w:tabs>
        <w:spacing w:after="332" w:line="320" w:lineRule="exact"/>
        <w:jc w:val="both"/>
      </w:pPr>
      <w:r>
        <w:t xml:space="preserve">Комиссия отказывает в удовлетворении жалобы на нарушение прав заявителя, если посчитает жалобу необоснованной, не выявит факты </w:t>
      </w:r>
      <w:r>
        <w:t>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жалобу.</w:t>
      </w:r>
    </w:p>
    <w:p w:rsidR="00304DD0" w:rsidRDefault="0068012E">
      <w:pPr>
        <w:pStyle w:val="10"/>
        <w:framePr w:w="9155" w:h="5522" w:hRule="exact" w:wrap="none" w:vAnchor="page" w:hAnchor="page" w:x="2079" w:y="1286"/>
        <w:numPr>
          <w:ilvl w:val="0"/>
          <w:numId w:val="2"/>
        </w:numPr>
        <w:shd w:val="clear" w:color="auto" w:fill="auto"/>
        <w:tabs>
          <w:tab w:val="left" w:pos="3265"/>
        </w:tabs>
        <w:spacing w:before="0" w:line="280" w:lineRule="exact"/>
        <w:ind w:left="2920"/>
        <w:jc w:val="both"/>
      </w:pPr>
      <w:bookmarkStart w:id="3" w:name="bookmark3"/>
      <w:r>
        <w:t>Права членов комиссии</w:t>
      </w:r>
      <w:bookmarkEnd w:id="3"/>
    </w:p>
    <w:p w:rsidR="00304DD0" w:rsidRDefault="0068012E" w:rsidP="006A2A74">
      <w:pPr>
        <w:pStyle w:val="20"/>
        <w:framePr w:w="9155" w:h="8416" w:hRule="exact" w:wrap="none" w:vAnchor="page" w:hAnchor="page" w:x="2146" w:y="6091"/>
        <w:shd w:val="clear" w:color="auto" w:fill="auto"/>
        <w:spacing w:line="320" w:lineRule="exact"/>
        <w:jc w:val="both"/>
      </w:pPr>
      <w:r>
        <w:t>Комиссия имеет право: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1"/>
          <w:numId w:val="2"/>
        </w:numPr>
        <w:shd w:val="clear" w:color="auto" w:fill="auto"/>
        <w:tabs>
          <w:tab w:val="left" w:pos="675"/>
        </w:tabs>
        <w:spacing w:line="320" w:lineRule="exact"/>
        <w:jc w:val="both"/>
      </w:pPr>
      <w:r>
        <w:t xml:space="preserve">Принимать к рассмотрению обращение (жалобу, заявление, </w:t>
      </w:r>
      <w:r>
        <w:t>предложение) любого участника отношений в пределах своей компетенции.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0"/>
          <w:numId w:val="4"/>
        </w:numPr>
        <w:shd w:val="clear" w:color="auto" w:fill="auto"/>
        <w:tabs>
          <w:tab w:val="left" w:pos="478"/>
        </w:tabs>
        <w:spacing w:line="320" w:lineRule="exact"/>
        <w:jc w:val="both"/>
      </w:pPr>
      <w:r>
        <w:t>. Принять решение по каждому спорному вопросу, относящемуся к ее компетенции.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0"/>
          <w:numId w:val="5"/>
        </w:numPr>
        <w:shd w:val="clear" w:color="auto" w:fill="auto"/>
        <w:tabs>
          <w:tab w:val="left" w:pos="675"/>
        </w:tabs>
        <w:spacing w:line="320" w:lineRule="exact"/>
        <w:jc w:val="both"/>
      </w:pPr>
      <w:r>
        <w:t xml:space="preserve">Запрашивать дополнительную документацию, материалы для проведения самостоятельного изучения вопроса от </w:t>
      </w:r>
      <w:r>
        <w:t>администрации Учреждения.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0"/>
          <w:numId w:val="5"/>
        </w:numPr>
        <w:shd w:val="clear" w:color="auto" w:fill="auto"/>
        <w:tabs>
          <w:tab w:val="left" w:pos="675"/>
        </w:tabs>
        <w:spacing w:line="320" w:lineRule="exact"/>
        <w:jc w:val="both"/>
      </w:pPr>
      <w: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0"/>
          <w:numId w:val="5"/>
        </w:numPr>
        <w:shd w:val="clear" w:color="auto" w:fill="auto"/>
        <w:tabs>
          <w:tab w:val="left" w:pos="675"/>
        </w:tabs>
        <w:spacing w:after="332" w:line="320" w:lineRule="exact"/>
        <w:jc w:val="both"/>
      </w:pPr>
      <w:r>
        <w:t>Рекомендовать внести изменения в локальные нормативные акты учреждения с целью демокр</w:t>
      </w:r>
      <w:r>
        <w:t>атизации основ управления или расширения прав участников образовательных отношений.</w:t>
      </w:r>
    </w:p>
    <w:p w:rsidR="00304DD0" w:rsidRDefault="0068012E" w:rsidP="006A2A74">
      <w:pPr>
        <w:pStyle w:val="10"/>
        <w:framePr w:w="9155" w:h="8416" w:hRule="exact" w:wrap="none" w:vAnchor="page" w:hAnchor="page" w:x="2146" w:y="6091"/>
        <w:numPr>
          <w:ilvl w:val="0"/>
          <w:numId w:val="2"/>
        </w:numPr>
        <w:shd w:val="clear" w:color="auto" w:fill="auto"/>
        <w:tabs>
          <w:tab w:val="left" w:pos="2845"/>
        </w:tabs>
        <w:spacing w:before="0" w:after="239" w:line="280" w:lineRule="exact"/>
        <w:ind w:left="2500"/>
        <w:jc w:val="both"/>
      </w:pPr>
      <w:bookmarkStart w:id="4" w:name="bookmark4"/>
      <w:r>
        <w:t>Обязанности членов комиссии</w:t>
      </w:r>
      <w:bookmarkEnd w:id="4"/>
    </w:p>
    <w:p w:rsidR="00304DD0" w:rsidRDefault="0068012E" w:rsidP="006A2A74">
      <w:pPr>
        <w:pStyle w:val="20"/>
        <w:framePr w:w="9155" w:h="8416" w:hRule="exact" w:wrap="none" w:vAnchor="page" w:hAnchor="page" w:x="2146" w:y="6091"/>
        <w:shd w:val="clear" w:color="auto" w:fill="auto"/>
        <w:spacing w:line="320" w:lineRule="exact"/>
        <w:jc w:val="both"/>
      </w:pPr>
      <w:r>
        <w:t>Члены комиссии обязаны: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1"/>
          <w:numId w:val="2"/>
        </w:numPr>
        <w:shd w:val="clear" w:color="auto" w:fill="auto"/>
        <w:tabs>
          <w:tab w:val="left" w:pos="543"/>
        </w:tabs>
        <w:spacing w:line="320" w:lineRule="exact"/>
        <w:jc w:val="both"/>
      </w:pPr>
      <w:r>
        <w:t>Присутствовать на всех заседаниях комиссии.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0"/>
          <w:numId w:val="6"/>
        </w:numPr>
        <w:shd w:val="clear" w:color="auto" w:fill="auto"/>
        <w:tabs>
          <w:tab w:val="left" w:pos="481"/>
        </w:tabs>
        <w:spacing w:line="320" w:lineRule="exact"/>
        <w:jc w:val="both"/>
      </w:pPr>
      <w:r>
        <w:t xml:space="preserve">. Принимать активное участие в рассмотрении поданных обращений в письменной </w:t>
      </w:r>
      <w:r>
        <w:t>форме.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0"/>
          <w:numId w:val="7"/>
        </w:numPr>
        <w:shd w:val="clear" w:color="auto" w:fill="auto"/>
        <w:tabs>
          <w:tab w:val="left" w:pos="675"/>
        </w:tabs>
        <w:spacing w:line="320" w:lineRule="exact"/>
        <w:jc w:val="both"/>
      </w:pPr>
      <w:r>
        <w:t>Принимать решение в установленные сроки, если не оговорены дополнительные сроки рассмотрения обращения;</w:t>
      </w:r>
    </w:p>
    <w:p w:rsidR="00304DD0" w:rsidRDefault="0068012E" w:rsidP="006A2A74">
      <w:pPr>
        <w:pStyle w:val="20"/>
        <w:framePr w:w="9155" w:h="8416" w:hRule="exact" w:wrap="none" w:vAnchor="page" w:hAnchor="page" w:x="2146" w:y="6091"/>
        <w:numPr>
          <w:ilvl w:val="0"/>
          <w:numId w:val="7"/>
        </w:numPr>
        <w:shd w:val="clear" w:color="auto" w:fill="auto"/>
        <w:tabs>
          <w:tab w:val="left" w:pos="675"/>
        </w:tabs>
        <w:spacing w:line="320" w:lineRule="exact"/>
        <w:jc w:val="both"/>
      </w:pPr>
      <w:r>
        <w:t>Давать обоснованный ответ заявителю в устной или письменной форме в соответствии с пожеланием заявителя.</w:t>
      </w:r>
    </w:p>
    <w:p w:rsidR="00304DD0" w:rsidRDefault="00304DD0">
      <w:pPr>
        <w:rPr>
          <w:sz w:val="2"/>
          <w:szCs w:val="2"/>
        </w:rPr>
        <w:sectPr w:rsidR="00304DD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4DD0" w:rsidRDefault="0068012E">
      <w:pPr>
        <w:pStyle w:val="a5"/>
        <w:framePr w:w="9140" w:h="308" w:hRule="exact" w:wrap="none" w:vAnchor="page" w:hAnchor="page" w:x="2023" w:y="1432"/>
        <w:shd w:val="clear" w:color="auto" w:fill="auto"/>
        <w:spacing w:line="280" w:lineRule="exact"/>
      </w:pPr>
      <w:r>
        <w:lastRenderedPageBreak/>
        <w:t>5. Делопроизводство ко</w:t>
      </w:r>
      <w:r>
        <w:t>миссии</w:t>
      </w:r>
    </w:p>
    <w:p w:rsidR="00304DD0" w:rsidRDefault="0068012E">
      <w:pPr>
        <w:pStyle w:val="20"/>
        <w:framePr w:w="9140" w:h="1622" w:hRule="exact" w:wrap="none" w:vAnchor="page" w:hAnchor="page" w:x="2023" w:y="2076"/>
        <w:numPr>
          <w:ilvl w:val="0"/>
          <w:numId w:val="8"/>
        </w:numPr>
        <w:shd w:val="clear" w:color="auto" w:fill="auto"/>
        <w:tabs>
          <w:tab w:val="left" w:pos="600"/>
        </w:tabs>
        <w:spacing w:line="317" w:lineRule="exact"/>
        <w:jc w:val="both"/>
      </w:pPr>
      <w:r>
        <w:t>Документация комиссии выделяется в отдельное делопроизводство учреждения.</w:t>
      </w:r>
    </w:p>
    <w:p w:rsidR="00304DD0" w:rsidRDefault="0068012E">
      <w:pPr>
        <w:pStyle w:val="20"/>
        <w:framePr w:w="9140" w:h="1622" w:hRule="exact" w:wrap="none" w:vAnchor="page" w:hAnchor="page" w:x="2023" w:y="2076"/>
        <w:numPr>
          <w:ilvl w:val="0"/>
          <w:numId w:val="8"/>
        </w:numPr>
        <w:shd w:val="clear" w:color="auto" w:fill="auto"/>
        <w:tabs>
          <w:tab w:val="left" w:pos="589"/>
        </w:tabs>
        <w:spacing w:line="317" w:lineRule="exact"/>
        <w:jc w:val="both"/>
      </w:pPr>
      <w:r>
        <w:t>Заседания комиссии оформляются протоколом.</w:t>
      </w:r>
    </w:p>
    <w:p w:rsidR="00304DD0" w:rsidRDefault="0068012E">
      <w:pPr>
        <w:pStyle w:val="20"/>
        <w:framePr w:w="9140" w:h="1622" w:hRule="exact" w:wrap="none" w:vAnchor="page" w:hAnchor="page" w:x="2023" w:y="2076"/>
        <w:numPr>
          <w:ilvl w:val="0"/>
          <w:numId w:val="8"/>
        </w:numPr>
        <w:shd w:val="clear" w:color="auto" w:fill="auto"/>
        <w:tabs>
          <w:tab w:val="left" w:pos="600"/>
        </w:tabs>
        <w:spacing w:line="317" w:lineRule="exact"/>
        <w:jc w:val="both"/>
      </w:pPr>
      <w:r>
        <w:t>Протоколы заседаний комиссии хранятся в документах Учреждения в течение 3-х лет.</w:t>
      </w:r>
    </w:p>
    <w:p w:rsidR="00304DD0" w:rsidRDefault="00304DD0">
      <w:pPr>
        <w:rPr>
          <w:sz w:val="2"/>
          <w:szCs w:val="2"/>
        </w:rPr>
        <w:sectPr w:rsidR="00304DD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4DD0" w:rsidRDefault="0068012E">
      <w:pPr>
        <w:pStyle w:val="70"/>
        <w:framePr w:w="9536" w:h="914" w:hRule="exact" w:wrap="none" w:vAnchor="page" w:hAnchor="page" w:x="1937" w:y="1370"/>
        <w:shd w:val="clear" w:color="auto" w:fill="auto"/>
        <w:ind w:left="6860" w:right="300"/>
      </w:pPr>
      <w:r>
        <w:lastRenderedPageBreak/>
        <w:t>Приложение 2 к приказу Учреждения</w:t>
      </w:r>
    </w:p>
    <w:p w:rsidR="00304DD0" w:rsidRDefault="0068012E">
      <w:pPr>
        <w:pStyle w:val="20"/>
        <w:framePr w:w="9536" w:h="1987" w:hRule="exact" w:wrap="none" w:vAnchor="page" w:hAnchor="page" w:x="1937" w:y="2750"/>
        <w:shd w:val="clear" w:color="auto" w:fill="auto"/>
        <w:spacing w:line="320" w:lineRule="exact"/>
        <w:ind w:left="160"/>
      </w:pPr>
      <w:r>
        <w:t>Состав комиссии</w:t>
      </w:r>
    </w:p>
    <w:p w:rsidR="00304DD0" w:rsidRDefault="0068012E">
      <w:pPr>
        <w:pStyle w:val="20"/>
        <w:framePr w:w="9536" w:h="1987" w:hRule="exact" w:wrap="none" w:vAnchor="page" w:hAnchor="page" w:x="1937" w:y="2750"/>
        <w:shd w:val="clear" w:color="auto" w:fill="auto"/>
        <w:spacing w:line="320" w:lineRule="exact"/>
        <w:ind w:left="160"/>
      </w:pPr>
      <w:r>
        <w:t>по урегулированию конфликта интересов в бюджетном учреждении</w:t>
      </w:r>
      <w:r>
        <w:br/>
        <w:t>Ханты-Мансийского автономного округа - Югры</w:t>
      </w:r>
      <w:r>
        <w:br/>
        <w:t>«Сургутский реабилитационный центр для детей и подростков с</w:t>
      </w:r>
      <w:r>
        <w:br/>
        <w:t>ограниченными возможностями»</w:t>
      </w:r>
    </w:p>
    <w:p w:rsidR="00304DD0" w:rsidRDefault="0068012E">
      <w:pPr>
        <w:pStyle w:val="20"/>
        <w:framePr w:w="9536" w:h="1987" w:hRule="exact" w:wrap="none" w:vAnchor="page" w:hAnchor="page" w:x="1937" w:y="2750"/>
        <w:shd w:val="clear" w:color="auto" w:fill="auto"/>
        <w:spacing w:line="320" w:lineRule="exact"/>
        <w:ind w:left="160"/>
      </w:pPr>
      <w:r>
        <w:t>(далее - аттест</w:t>
      </w:r>
      <w:r>
        <w:t>ационная комиссия)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6253"/>
      </w:tblGrid>
      <w:tr w:rsidR="00304DD0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240" w:lineRule="exact"/>
            </w:pPr>
            <w:r>
              <w:rPr>
                <w:rStyle w:val="212pt0"/>
              </w:rPr>
              <w:t>ФИО, должность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Полномочия члена комиссии</w:t>
            </w:r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13" w:lineRule="exact"/>
              <w:jc w:val="left"/>
            </w:pPr>
            <w:r>
              <w:rPr>
                <w:rStyle w:val="212pt0"/>
              </w:rPr>
              <w:t>Филоненко С.Д. заместитель директора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Председатель комиссии</w:t>
            </w:r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17" w:lineRule="exact"/>
              <w:jc w:val="left"/>
            </w:pPr>
            <w:r>
              <w:rPr>
                <w:rStyle w:val="212pt0"/>
              </w:rPr>
              <w:t>Истомина А.Г., заместитель директора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Заместитель председателя комиссии</w:t>
            </w:r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20" w:lineRule="exact"/>
              <w:jc w:val="left"/>
            </w:pPr>
            <w:r>
              <w:rPr>
                <w:rStyle w:val="212pt0"/>
              </w:rPr>
              <w:t>Днепрова Г.В., главный бухгалтер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Члены комиссии</w:t>
            </w:r>
            <w:bookmarkStart w:id="5" w:name="_GoBack"/>
            <w:bookmarkEnd w:id="5"/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17" w:lineRule="exact"/>
              <w:jc w:val="left"/>
            </w:pPr>
            <w:r>
              <w:rPr>
                <w:rStyle w:val="212pt0"/>
              </w:rPr>
              <w:t xml:space="preserve">Опарина Е.В., </w:t>
            </w:r>
            <w:r>
              <w:rPr>
                <w:rStyle w:val="212pt0"/>
              </w:rPr>
              <w:t>юрисконсульт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304DD0">
            <w:pPr>
              <w:framePr w:w="9248" w:h="7301" w:wrap="none" w:vAnchor="page" w:hAnchor="page" w:x="1937" w:y="5340"/>
            </w:pPr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20" w:lineRule="exact"/>
              <w:jc w:val="left"/>
            </w:pPr>
            <w:r>
              <w:rPr>
                <w:rStyle w:val="212pt0"/>
              </w:rPr>
              <w:t>Никитина А.П., специалист по кадрам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304DD0">
            <w:pPr>
              <w:framePr w:w="9248" w:h="7301" w:wrap="none" w:vAnchor="page" w:hAnchor="page" w:x="1937" w:y="5340"/>
            </w:pPr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20" w:lineRule="exact"/>
              <w:jc w:val="left"/>
            </w:pPr>
            <w:r>
              <w:rPr>
                <w:rStyle w:val="212pt0"/>
              </w:rPr>
              <w:t>Максимова Т.Р., заведующий отделением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304DD0">
            <w:pPr>
              <w:framePr w:w="9248" w:h="7301" w:wrap="none" w:vAnchor="page" w:hAnchor="page" w:x="1937" w:y="5340"/>
            </w:pPr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17" w:lineRule="exact"/>
              <w:jc w:val="left"/>
            </w:pPr>
            <w:r>
              <w:rPr>
                <w:rStyle w:val="212pt0"/>
              </w:rPr>
              <w:t>Зябкина В.В., заведующий отделением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304DD0">
            <w:pPr>
              <w:framePr w:w="9248" w:h="7301" w:wrap="none" w:vAnchor="page" w:hAnchor="page" w:x="1937" w:y="5340"/>
            </w:pPr>
          </w:p>
        </w:tc>
      </w:tr>
      <w:tr w:rsidR="00304DD0" w:rsidTr="006A2A74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10" w:lineRule="exact"/>
              <w:jc w:val="left"/>
            </w:pPr>
            <w:r>
              <w:rPr>
                <w:rStyle w:val="212pt0"/>
              </w:rPr>
              <w:t>Бачина Е.С., заведующий отделением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304DD0">
            <w:pPr>
              <w:framePr w:w="9248" w:h="7301" w:wrap="none" w:vAnchor="page" w:hAnchor="page" w:x="1937" w:y="5340"/>
            </w:pPr>
          </w:p>
        </w:tc>
      </w:tr>
      <w:tr w:rsidR="00304DD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DD0" w:rsidRDefault="0068012E">
            <w:pPr>
              <w:pStyle w:val="20"/>
              <w:framePr w:w="9248" w:h="7301" w:wrap="none" w:vAnchor="page" w:hAnchor="page" w:x="1937" w:y="5340"/>
              <w:shd w:val="clear" w:color="auto" w:fill="auto"/>
              <w:spacing w:line="317" w:lineRule="exact"/>
              <w:jc w:val="left"/>
            </w:pPr>
            <w:r>
              <w:rPr>
                <w:rStyle w:val="212pt0"/>
              </w:rPr>
              <w:t>Котович А.А., Председатель первичной профсоюзной организации учреждения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D0" w:rsidRDefault="00304DD0">
            <w:pPr>
              <w:framePr w:w="9248" w:h="7301" w:wrap="none" w:vAnchor="page" w:hAnchor="page" w:x="1937" w:y="5340"/>
            </w:pPr>
          </w:p>
        </w:tc>
      </w:tr>
    </w:tbl>
    <w:p w:rsidR="00304DD0" w:rsidRDefault="00304DD0">
      <w:pPr>
        <w:rPr>
          <w:sz w:val="2"/>
          <w:szCs w:val="2"/>
        </w:rPr>
      </w:pPr>
    </w:p>
    <w:sectPr w:rsidR="00304DD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2E" w:rsidRDefault="0068012E">
      <w:r>
        <w:separator/>
      </w:r>
    </w:p>
  </w:endnote>
  <w:endnote w:type="continuationSeparator" w:id="0">
    <w:p w:rsidR="0068012E" w:rsidRDefault="006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2E" w:rsidRDefault="0068012E"/>
  </w:footnote>
  <w:footnote w:type="continuationSeparator" w:id="0">
    <w:p w:rsidR="0068012E" w:rsidRDefault="006801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35D"/>
    <w:multiLevelType w:val="multilevel"/>
    <w:tmpl w:val="CD32AF0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33957"/>
    <w:multiLevelType w:val="multilevel"/>
    <w:tmpl w:val="EB1C3E6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23EF6"/>
    <w:multiLevelType w:val="multilevel"/>
    <w:tmpl w:val="45289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D3555"/>
    <w:multiLevelType w:val="multilevel"/>
    <w:tmpl w:val="5838E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01D71"/>
    <w:multiLevelType w:val="multilevel"/>
    <w:tmpl w:val="4DEA93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B2DBE"/>
    <w:multiLevelType w:val="multilevel"/>
    <w:tmpl w:val="24761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356F"/>
    <w:multiLevelType w:val="multilevel"/>
    <w:tmpl w:val="448AAFE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044D6"/>
    <w:multiLevelType w:val="multilevel"/>
    <w:tmpl w:val="160C189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4DD0"/>
    <w:rsid w:val="00304DD0"/>
    <w:rsid w:val="0068012E"/>
    <w:rsid w:val="006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4Consolas12pt-1pt">
    <w:name w:val="Основной текст (4) + Consolas;12 pt;Не полужирный;Не курсив;Интервал -1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Consolas12pt-1pt0">
    <w:name w:val="Основной текст (4) + Consolas;12 pt;Не полужирный;Не курсив;Интервал -1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2pt">
    <w:name w:val="Основной текст (2) + CordiaUPC;22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Consolas13pt-1pt">
    <w:name w:val="Основной текст (5) + Consolas;13 pt;Курсив;Интервал -1 pt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Consolas13pt-1pt0">
    <w:name w:val="Основной текст (5) + Consolas;13 pt;Курсив;Интервал -1 pt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5pt-2pt">
    <w:name w:val="Основной текст (7) + 15 pt;Курсив;Интервал -2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4pt">
    <w:name w:val="Основной текст (7) + 14 pt;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14pt0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14pt1">
    <w:name w:val="Основной текст (7) + 14 pt;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8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277" w:lineRule="exact"/>
      <w:ind w:firstLine="20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Gulya</cp:lastModifiedBy>
  <cp:revision>2</cp:revision>
  <dcterms:created xsi:type="dcterms:W3CDTF">2019-11-06T20:06:00Z</dcterms:created>
  <dcterms:modified xsi:type="dcterms:W3CDTF">2019-11-06T20:11:00Z</dcterms:modified>
</cp:coreProperties>
</file>